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4159" w14:textId="7347879A" w:rsidR="009B66DE" w:rsidRDefault="009B66DE" w:rsidP="00951C5E">
      <w:pPr>
        <w:spacing w:line="360" w:lineRule="auto"/>
        <w:ind w:right="1276"/>
        <w:rPr>
          <w:rFonts w:ascii="Arial" w:hAnsi="Arial" w:cs="Arial"/>
          <w:b/>
          <w:bCs/>
          <w:sz w:val="36"/>
          <w:szCs w:val="36"/>
        </w:rPr>
      </w:pPr>
      <w:r w:rsidRPr="23CC1F14">
        <w:rPr>
          <w:rFonts w:ascii="Arial" w:hAnsi="Arial" w:cs="Arial"/>
          <w:b/>
          <w:bCs/>
          <w:sz w:val="36"/>
          <w:szCs w:val="36"/>
        </w:rPr>
        <w:t xml:space="preserve">Fliegende Module </w:t>
      </w:r>
      <w:r w:rsidR="0019389D" w:rsidRPr="23CC1F14">
        <w:rPr>
          <w:rFonts w:ascii="Arial" w:hAnsi="Arial" w:cs="Arial"/>
          <w:b/>
          <w:bCs/>
          <w:sz w:val="36"/>
          <w:szCs w:val="36"/>
        </w:rPr>
        <w:t>–</w:t>
      </w:r>
      <w:r w:rsidRPr="23CC1F14">
        <w:rPr>
          <w:rFonts w:ascii="Arial" w:hAnsi="Arial" w:cs="Arial"/>
          <w:b/>
          <w:bCs/>
          <w:sz w:val="36"/>
          <w:szCs w:val="36"/>
        </w:rPr>
        <w:t xml:space="preserve"> Meilenstein für </w:t>
      </w:r>
    </w:p>
    <w:p w14:paraId="20D55833" w14:textId="40B8646B" w:rsidR="00B66527" w:rsidRDefault="009B66DE" w:rsidP="00951C5E">
      <w:pPr>
        <w:spacing w:line="360" w:lineRule="auto"/>
        <w:ind w:right="1276"/>
        <w:rPr>
          <w:rFonts w:ascii="Arial" w:hAnsi="Arial" w:cs="Arial"/>
          <w:b/>
          <w:sz w:val="36"/>
          <w:szCs w:val="36"/>
        </w:rPr>
      </w:pPr>
      <w:r>
        <w:rPr>
          <w:rFonts w:ascii="Arial" w:hAnsi="Arial" w:cs="Arial"/>
          <w:b/>
          <w:sz w:val="36"/>
          <w:szCs w:val="36"/>
        </w:rPr>
        <w:t>effiziente Sanierung</w:t>
      </w:r>
    </w:p>
    <w:p w14:paraId="33A1AE68" w14:textId="77777777" w:rsidR="00B66527" w:rsidRDefault="00B66527" w:rsidP="00951C5E">
      <w:pPr>
        <w:pStyle w:val="Textkrper"/>
        <w:kinsoku w:val="0"/>
        <w:overflowPunct w:val="0"/>
        <w:spacing w:after="120" w:line="360" w:lineRule="auto"/>
        <w:ind w:right="1275"/>
        <w:jc w:val="left"/>
        <w:rPr>
          <w:u w:val="single"/>
        </w:rPr>
      </w:pPr>
    </w:p>
    <w:p w14:paraId="3346F7EA" w14:textId="19034269" w:rsidR="00E74DF3" w:rsidRPr="00D90E5D" w:rsidRDefault="00E74DF3" w:rsidP="00951C5E">
      <w:pPr>
        <w:spacing w:after="120" w:line="360" w:lineRule="auto"/>
        <w:ind w:right="1275"/>
        <w:rPr>
          <w:rFonts w:ascii="Arial" w:hAnsi="Arial" w:cs="Arial"/>
          <w:b/>
          <w:bCs/>
        </w:rPr>
      </w:pPr>
      <w:r w:rsidRPr="00D90E5D">
        <w:rPr>
          <w:rFonts w:ascii="Arial" w:hAnsi="Arial" w:cs="Arial"/>
          <w:b/>
          <w:bCs/>
        </w:rPr>
        <w:t>Insgesamt 96 Wohnungen der Unternehmensgruppe Nassauische</w:t>
      </w:r>
      <w:r w:rsidR="00951C5E">
        <w:rPr>
          <w:rFonts w:ascii="Arial" w:hAnsi="Arial" w:cs="Arial"/>
          <w:b/>
          <w:bCs/>
        </w:rPr>
        <w:t xml:space="preserve"> </w:t>
      </w:r>
      <w:r w:rsidRPr="00D90E5D">
        <w:rPr>
          <w:rFonts w:ascii="Arial" w:hAnsi="Arial" w:cs="Arial"/>
          <w:b/>
          <w:bCs/>
        </w:rPr>
        <w:t>Heimstätte | Wohnstadt</w:t>
      </w:r>
      <w:r w:rsidR="00F61145" w:rsidRPr="00D90E5D">
        <w:rPr>
          <w:rFonts w:ascii="Arial" w:hAnsi="Arial" w:cs="Arial"/>
          <w:b/>
          <w:bCs/>
        </w:rPr>
        <w:t xml:space="preserve"> werden seit zwei </w:t>
      </w:r>
      <w:r w:rsidR="00D90E5D" w:rsidRPr="00D90E5D">
        <w:rPr>
          <w:rFonts w:ascii="Arial" w:hAnsi="Arial" w:cs="Arial"/>
          <w:b/>
          <w:bCs/>
        </w:rPr>
        <w:t>Monaten in</w:t>
      </w:r>
      <w:r w:rsidRPr="00D90E5D">
        <w:rPr>
          <w:rFonts w:ascii="Arial" w:hAnsi="Arial" w:cs="Arial"/>
          <w:b/>
          <w:bCs/>
        </w:rPr>
        <w:t xml:space="preserve"> Maintal-Bischofsheim</w:t>
      </w:r>
      <w:r w:rsidR="00252802" w:rsidRPr="00D90E5D">
        <w:rPr>
          <w:rFonts w:ascii="Arial" w:hAnsi="Arial" w:cs="Arial"/>
          <w:b/>
          <w:bCs/>
        </w:rPr>
        <w:t xml:space="preserve"> </w:t>
      </w:r>
      <w:r w:rsidRPr="00D90E5D">
        <w:rPr>
          <w:rFonts w:ascii="Arial" w:hAnsi="Arial" w:cs="Arial"/>
          <w:b/>
          <w:bCs/>
        </w:rPr>
        <w:t>seriell saniert. Im Beisein von NHW-Geschäftsführer</w:t>
      </w:r>
      <w:r w:rsidR="00CA3FBF" w:rsidRPr="00D90E5D">
        <w:rPr>
          <w:rFonts w:ascii="Arial" w:hAnsi="Arial" w:cs="Arial"/>
          <w:b/>
          <w:bCs/>
        </w:rPr>
        <w:t>in</w:t>
      </w:r>
      <w:r w:rsidRPr="00D90E5D">
        <w:rPr>
          <w:rFonts w:ascii="Arial" w:hAnsi="Arial" w:cs="Arial"/>
          <w:b/>
          <w:bCs/>
        </w:rPr>
        <w:t xml:space="preserve"> Monika Fontaine-Kretschmer und </w:t>
      </w:r>
      <w:r w:rsidR="00252802" w:rsidRPr="00D90E5D">
        <w:rPr>
          <w:rFonts w:ascii="Arial" w:hAnsi="Arial" w:cs="Arial"/>
          <w:b/>
          <w:bCs/>
        </w:rPr>
        <w:t>LEG-Vorstand Dr. Volker Wiegel</w:t>
      </w:r>
      <w:r w:rsidRPr="00D90E5D">
        <w:rPr>
          <w:rFonts w:ascii="Arial" w:hAnsi="Arial" w:cs="Arial"/>
          <w:b/>
          <w:bCs/>
        </w:rPr>
        <w:t xml:space="preserve"> hatten geladene Gäste </w:t>
      </w:r>
      <w:r w:rsidR="00680D4E" w:rsidRPr="00D90E5D">
        <w:rPr>
          <w:rFonts w:ascii="Arial" w:hAnsi="Arial" w:cs="Arial"/>
          <w:b/>
          <w:bCs/>
        </w:rPr>
        <w:t xml:space="preserve">sowie </w:t>
      </w:r>
      <w:r w:rsidRPr="00D90E5D">
        <w:rPr>
          <w:rFonts w:ascii="Arial" w:hAnsi="Arial" w:cs="Arial"/>
          <w:b/>
          <w:bCs/>
        </w:rPr>
        <w:t>Mieterinnen und Mieter</w:t>
      </w:r>
      <w:r w:rsidR="00252802" w:rsidRPr="00D90E5D">
        <w:rPr>
          <w:rFonts w:ascii="Arial" w:hAnsi="Arial" w:cs="Arial"/>
          <w:b/>
          <w:bCs/>
        </w:rPr>
        <w:t xml:space="preserve"> nun</w:t>
      </w:r>
      <w:r w:rsidRPr="00D90E5D">
        <w:rPr>
          <w:rFonts w:ascii="Arial" w:hAnsi="Arial" w:cs="Arial"/>
          <w:b/>
          <w:bCs/>
        </w:rPr>
        <w:t xml:space="preserve"> die Gelegenheit, die Montage der </w:t>
      </w:r>
      <w:r w:rsidR="00252802" w:rsidRPr="00D90E5D">
        <w:rPr>
          <w:rFonts w:ascii="Arial" w:hAnsi="Arial" w:cs="Arial"/>
          <w:b/>
          <w:bCs/>
        </w:rPr>
        <w:t>vorgefertigten</w:t>
      </w:r>
      <w:r w:rsidRPr="00D90E5D">
        <w:rPr>
          <w:rFonts w:ascii="Arial" w:hAnsi="Arial" w:cs="Arial"/>
          <w:b/>
          <w:bCs/>
        </w:rPr>
        <w:t xml:space="preserve"> Fassadenelemente live auf der Baustelle mitzuerleben</w:t>
      </w:r>
      <w:r w:rsidR="00951C5E">
        <w:rPr>
          <w:rFonts w:ascii="Arial" w:hAnsi="Arial" w:cs="Arial"/>
          <w:b/>
          <w:bCs/>
        </w:rPr>
        <w:t>.</w:t>
      </w:r>
    </w:p>
    <w:p w14:paraId="44A1AC4A" w14:textId="77777777" w:rsidR="00E74DF3" w:rsidRDefault="00E74DF3" w:rsidP="00951C5E">
      <w:pPr>
        <w:spacing w:after="120" w:line="360" w:lineRule="auto"/>
        <w:ind w:right="1275"/>
        <w:rPr>
          <w:rFonts w:ascii="Arial" w:hAnsi="Arial" w:cs="Arial"/>
          <w:b/>
          <w:bCs/>
          <w:sz w:val="24"/>
          <w:szCs w:val="24"/>
        </w:rPr>
      </w:pPr>
    </w:p>
    <w:p w14:paraId="65AD60D1" w14:textId="75DFBA7D" w:rsidR="0E2EFE48" w:rsidRDefault="009B3D07" w:rsidP="00951C5E">
      <w:pPr>
        <w:spacing w:after="120" w:line="360" w:lineRule="auto"/>
        <w:ind w:right="1275"/>
        <w:rPr>
          <w:rFonts w:ascii="Arial" w:hAnsi="Arial" w:cs="Arial"/>
        </w:rPr>
      </w:pPr>
      <w:r w:rsidRPr="4A641247">
        <w:rPr>
          <w:rFonts w:ascii="Arial" w:hAnsi="Arial" w:cs="Arial"/>
          <w:u w:val="single"/>
        </w:rPr>
        <w:t>Maintal-Bischofsheim</w:t>
      </w:r>
      <w:r w:rsidR="00E74DF3" w:rsidRPr="4A641247">
        <w:rPr>
          <w:rFonts w:ascii="Arial" w:hAnsi="Arial" w:cs="Arial"/>
          <w:u w:val="single"/>
        </w:rPr>
        <w:t xml:space="preserve"> </w:t>
      </w:r>
      <w:r w:rsidR="0019389D" w:rsidRPr="4A641247">
        <w:rPr>
          <w:rFonts w:ascii="Arial" w:hAnsi="Arial" w:cs="Arial"/>
        </w:rPr>
        <w:t>–</w:t>
      </w:r>
      <w:r w:rsidR="00E74DF3" w:rsidRPr="4A641247">
        <w:rPr>
          <w:rFonts w:ascii="Arial" w:hAnsi="Arial" w:cs="Arial"/>
        </w:rPr>
        <w:t xml:space="preserve"> </w:t>
      </w:r>
      <w:r w:rsidR="00356780" w:rsidRPr="4A641247">
        <w:rPr>
          <w:rFonts w:ascii="Arial" w:hAnsi="Arial" w:cs="Arial"/>
        </w:rPr>
        <w:t>In Maintal-</w:t>
      </w:r>
      <w:r w:rsidR="00F61145" w:rsidRPr="4A641247">
        <w:rPr>
          <w:rFonts w:ascii="Arial" w:hAnsi="Arial" w:cs="Arial"/>
        </w:rPr>
        <w:t>Bischofsheim läuft</w:t>
      </w:r>
      <w:r w:rsidR="00680D4E" w:rsidRPr="4A641247">
        <w:rPr>
          <w:rFonts w:ascii="Arial" w:hAnsi="Arial" w:cs="Arial"/>
        </w:rPr>
        <w:t xml:space="preserve"> seit diesem </w:t>
      </w:r>
      <w:r w:rsidR="00BF3923" w:rsidRPr="4A641247">
        <w:rPr>
          <w:rFonts w:ascii="Arial" w:hAnsi="Arial" w:cs="Arial"/>
        </w:rPr>
        <w:t>Sommer die</w:t>
      </w:r>
      <w:r w:rsidR="00356780" w:rsidRPr="4A641247">
        <w:rPr>
          <w:rFonts w:ascii="Arial" w:hAnsi="Arial" w:cs="Arial"/>
        </w:rPr>
        <w:t xml:space="preserve"> serielle Sanierung von insgesamt 96 Wohnungen der Unternehmensgruppe Nassauische Heimstätte | Wohnstadt </w:t>
      </w:r>
      <w:r w:rsidR="0019389D" w:rsidRPr="4A641247">
        <w:rPr>
          <w:rFonts w:ascii="Arial" w:hAnsi="Arial" w:cs="Arial"/>
        </w:rPr>
        <w:t>(NHW)</w:t>
      </w:r>
      <w:r w:rsidR="00F61145" w:rsidRPr="4A641247">
        <w:rPr>
          <w:rFonts w:ascii="Arial" w:hAnsi="Arial" w:cs="Arial"/>
        </w:rPr>
        <w:t>.</w:t>
      </w:r>
      <w:r w:rsidR="00356780" w:rsidRPr="4A641247">
        <w:rPr>
          <w:rFonts w:ascii="Arial" w:hAnsi="Arial" w:cs="Arial"/>
        </w:rPr>
        <w:t xml:space="preserve"> Bei der gemeinsamen Veranstaltung „Fliegende Module“ präsentierten NHW-Geschäftsführerin Monika Fontaine-Kretschmer und LEG-Vorstand Dr. Volker Wiegel das innovative Verfahren </w:t>
      </w:r>
      <w:r w:rsidR="00680D4E" w:rsidRPr="4A641247">
        <w:rPr>
          <w:rFonts w:ascii="Arial" w:hAnsi="Arial" w:cs="Arial"/>
        </w:rPr>
        <w:t>zur</w:t>
      </w:r>
      <w:r w:rsidR="00356780" w:rsidRPr="4A641247">
        <w:rPr>
          <w:rFonts w:ascii="Arial" w:hAnsi="Arial" w:cs="Arial"/>
        </w:rPr>
        <w:t xml:space="preserve"> Montage der vorgefertigten Fassadenmodule. Die vier Wohngebäude mit jeweils 24 Einheiten </w:t>
      </w:r>
      <w:r w:rsidR="00BA7306" w:rsidRPr="4A641247">
        <w:rPr>
          <w:rFonts w:ascii="Arial" w:hAnsi="Arial" w:cs="Arial"/>
        </w:rPr>
        <w:t xml:space="preserve">sind </w:t>
      </w:r>
      <w:r w:rsidR="00356780" w:rsidRPr="4A641247">
        <w:rPr>
          <w:rFonts w:ascii="Arial" w:hAnsi="Arial" w:cs="Arial"/>
        </w:rPr>
        <w:t xml:space="preserve">nicht nur das erste gemeinsame Projekt von </w:t>
      </w:r>
      <w:r w:rsidR="009008F8" w:rsidRPr="4A641247">
        <w:rPr>
          <w:rFonts w:ascii="Arial" w:hAnsi="Arial" w:cs="Arial"/>
        </w:rPr>
        <w:t xml:space="preserve">LEG-Tochterunternehmen </w:t>
      </w:r>
      <w:r w:rsidR="00356780" w:rsidRPr="4A641247">
        <w:rPr>
          <w:rFonts w:ascii="Arial" w:hAnsi="Arial" w:cs="Arial"/>
        </w:rPr>
        <w:t xml:space="preserve">RENOWATE und NHW, sondern auch das erste serielle </w:t>
      </w:r>
      <w:r w:rsidR="00680D4E" w:rsidRPr="4A641247">
        <w:rPr>
          <w:rFonts w:ascii="Arial" w:hAnsi="Arial" w:cs="Arial"/>
        </w:rPr>
        <w:t xml:space="preserve">Modernisierungsvorhaben </w:t>
      </w:r>
      <w:r w:rsidR="00356780" w:rsidRPr="4A641247">
        <w:rPr>
          <w:rFonts w:ascii="Arial" w:hAnsi="Arial" w:cs="Arial"/>
        </w:rPr>
        <w:t>der NHW</w:t>
      </w:r>
      <w:r w:rsidR="002409A4" w:rsidRPr="4A641247">
        <w:rPr>
          <w:rFonts w:ascii="Arial" w:hAnsi="Arial" w:cs="Arial"/>
        </w:rPr>
        <w:t>.</w:t>
      </w:r>
      <w:r w:rsidR="009008F8" w:rsidRPr="4A641247">
        <w:rPr>
          <w:rFonts w:ascii="Arial" w:hAnsi="Arial" w:cs="Arial"/>
        </w:rPr>
        <w:t xml:space="preserve"> </w:t>
      </w:r>
    </w:p>
    <w:p w14:paraId="5AE99E50" w14:textId="77777777" w:rsidR="00951C5E" w:rsidRDefault="00951C5E" w:rsidP="00951C5E">
      <w:pPr>
        <w:spacing w:after="120" w:line="360" w:lineRule="auto"/>
        <w:ind w:right="1134"/>
        <w:rPr>
          <w:rFonts w:ascii="Arial" w:hAnsi="Arial" w:cs="Arial"/>
        </w:rPr>
      </w:pPr>
    </w:p>
    <w:p w14:paraId="2ECD9B40" w14:textId="77777777" w:rsidR="00951C5E" w:rsidRDefault="00951C5E" w:rsidP="00951C5E">
      <w:pPr>
        <w:spacing w:after="120" w:line="360" w:lineRule="auto"/>
        <w:ind w:right="1134"/>
        <w:rPr>
          <w:rFonts w:ascii="Arial" w:hAnsi="Arial" w:cs="Arial"/>
        </w:rPr>
      </w:pPr>
    </w:p>
    <w:p w14:paraId="600C1467" w14:textId="597181FC" w:rsidR="00951C5E" w:rsidRPr="00951C5E" w:rsidRDefault="00951C5E" w:rsidP="00951C5E">
      <w:pPr>
        <w:spacing w:after="120" w:line="360" w:lineRule="auto"/>
        <w:ind w:right="1134"/>
        <w:rPr>
          <w:rFonts w:ascii="Arial" w:hAnsi="Arial" w:cs="Arial"/>
          <w:b/>
          <w:bCs/>
        </w:rPr>
      </w:pPr>
      <w:r w:rsidRPr="00951C5E">
        <w:rPr>
          <w:rFonts w:ascii="Arial" w:hAnsi="Arial" w:cs="Arial"/>
          <w:b/>
          <w:bCs/>
        </w:rPr>
        <w:t>Fertigstellung Anfang 2026</w:t>
      </w:r>
    </w:p>
    <w:p w14:paraId="355DFCC0" w14:textId="371948D6" w:rsidR="008C24D1" w:rsidRDefault="69DDF7A8" w:rsidP="00951C5E">
      <w:pPr>
        <w:spacing w:after="120" w:line="360" w:lineRule="auto"/>
        <w:ind w:right="1134"/>
        <w:rPr>
          <w:rFonts w:ascii="Arial" w:hAnsi="Arial" w:cs="Arial"/>
        </w:rPr>
      </w:pPr>
      <w:r w:rsidRPr="3BDEFC38">
        <w:rPr>
          <w:rFonts w:ascii="Arial" w:hAnsi="Arial" w:cs="Arial"/>
        </w:rPr>
        <w:t>Bei der</w:t>
      </w:r>
      <w:r w:rsidR="44E178F3" w:rsidRPr="3BDEFC38">
        <w:rPr>
          <w:rFonts w:ascii="Arial" w:hAnsi="Arial" w:cs="Arial"/>
        </w:rPr>
        <w:t xml:space="preserve"> serielle</w:t>
      </w:r>
      <w:r w:rsidR="1E84A5FE" w:rsidRPr="3BDEFC38">
        <w:rPr>
          <w:rFonts w:ascii="Arial" w:hAnsi="Arial" w:cs="Arial"/>
        </w:rPr>
        <w:t>n</w:t>
      </w:r>
      <w:r w:rsidR="6632E67E" w:rsidRPr="3BDEFC38">
        <w:rPr>
          <w:rFonts w:ascii="Arial" w:hAnsi="Arial" w:cs="Arial"/>
        </w:rPr>
        <w:t xml:space="preserve"> Sanierung</w:t>
      </w:r>
      <w:r w:rsidR="1E84A5FE" w:rsidRPr="3BDEFC38">
        <w:rPr>
          <w:rFonts w:ascii="Arial" w:hAnsi="Arial" w:cs="Arial"/>
        </w:rPr>
        <w:t xml:space="preserve"> werden die Fassadenelemente </w:t>
      </w:r>
      <w:r w:rsidR="378C00FC" w:rsidRPr="3BDEFC38">
        <w:rPr>
          <w:rFonts w:ascii="Arial" w:hAnsi="Arial" w:cs="Arial"/>
        </w:rPr>
        <w:t>vorgefertigt. Das</w:t>
      </w:r>
      <w:r w:rsidR="1E84A5FE" w:rsidRPr="3BDEFC38">
        <w:rPr>
          <w:rFonts w:ascii="Arial" w:hAnsi="Arial" w:cs="Arial"/>
        </w:rPr>
        <w:t xml:space="preserve"> </w:t>
      </w:r>
      <w:r w:rsidR="672FB83C" w:rsidRPr="3BDEFC38">
        <w:rPr>
          <w:rFonts w:ascii="Arial" w:hAnsi="Arial" w:cs="Arial"/>
        </w:rPr>
        <w:t>heißt, Fenster</w:t>
      </w:r>
      <w:r w:rsidR="44E178F3" w:rsidRPr="3BDEFC38">
        <w:rPr>
          <w:rFonts w:ascii="Arial" w:hAnsi="Arial" w:cs="Arial"/>
        </w:rPr>
        <w:t xml:space="preserve">, Elektroleitungen, Lüftungselemente und die Wärmedämmung </w:t>
      </w:r>
      <w:r w:rsidR="7924E596" w:rsidRPr="3BDEFC38">
        <w:rPr>
          <w:rFonts w:ascii="Arial" w:hAnsi="Arial" w:cs="Arial"/>
        </w:rPr>
        <w:t xml:space="preserve">sind </w:t>
      </w:r>
      <w:r w:rsidR="44E178F3" w:rsidRPr="3BDEFC38">
        <w:rPr>
          <w:rFonts w:ascii="Arial" w:hAnsi="Arial" w:cs="Arial"/>
        </w:rPr>
        <w:t xml:space="preserve">bereits vormontiert. Die Bauzeit vor Ort wird deutlich reduziert und die Qualität </w:t>
      </w:r>
      <w:r w:rsidR="44E178F3" w:rsidRPr="3BDEFC38">
        <w:rPr>
          <w:rFonts w:ascii="Arial" w:hAnsi="Arial" w:cs="Arial"/>
        </w:rPr>
        <w:lastRenderedPageBreak/>
        <w:t>wesentlich erhöht. Für die Bewohnerinnen und Bewohner bedeutet das: Lärm, Schmutz und Beeinträchtigungen werden während der Bauzeit auf ein Minimum beschränkt. Gerade bei Modernisierungen in bewohnten Gebäuden stellt dies für unsere Mieterinnen und Mieter einen erheblichen Vorteil dar.</w:t>
      </w:r>
    </w:p>
    <w:p w14:paraId="5AF853E6" w14:textId="08874018" w:rsidR="008C24D1" w:rsidRDefault="5D6BF9E6" w:rsidP="00951C5E">
      <w:pPr>
        <w:spacing w:after="120" w:line="360" w:lineRule="auto"/>
        <w:ind w:right="1134"/>
        <w:rPr>
          <w:rFonts w:ascii="Arial" w:eastAsia="Aptos" w:hAnsi="Arial" w:cs="Arial"/>
        </w:rPr>
      </w:pPr>
      <w:r w:rsidRPr="4A641247">
        <w:rPr>
          <w:rFonts w:ascii="Arial" w:eastAsia="Aptos" w:hAnsi="Arial" w:cs="Arial"/>
        </w:rPr>
        <w:t>Vervollständigt wird die energetische Hülle durch gedämmte Dachgeschoss- und Kellerdecken. Die Wärmeversorgung wird mit Abschluss des Projekts auf moderne Energiemodule von Daikin umgestellt, die schon einige Zeit in Betrieb sind. Damit verzichtet die NHW hier vollständig auf fossile Energieträger.</w:t>
      </w:r>
    </w:p>
    <w:p w14:paraId="129E95F8" w14:textId="2CA31840" w:rsidR="008C24D1" w:rsidRDefault="73B8B334" w:rsidP="00951C5E">
      <w:pPr>
        <w:spacing w:after="120" w:line="360" w:lineRule="auto"/>
        <w:ind w:right="1134"/>
        <w:rPr>
          <w:rFonts w:ascii="Arial" w:hAnsi="Arial" w:cs="Arial"/>
        </w:rPr>
      </w:pPr>
      <w:r w:rsidRPr="4A641247">
        <w:rPr>
          <w:rFonts w:ascii="Arial" w:hAnsi="Arial" w:cs="Arial"/>
        </w:rPr>
        <w:t xml:space="preserve">Die Gesamtkosten des Projektes betragen rund 10,8 </w:t>
      </w:r>
      <w:r w:rsidR="4A434A49" w:rsidRPr="4A641247">
        <w:rPr>
          <w:rFonts w:ascii="Arial" w:hAnsi="Arial" w:cs="Arial"/>
        </w:rPr>
        <w:t>Mio. Euro</w:t>
      </w:r>
      <w:r w:rsidRPr="4A641247">
        <w:rPr>
          <w:rFonts w:ascii="Arial" w:hAnsi="Arial" w:cs="Arial"/>
        </w:rPr>
        <w:t>.</w:t>
      </w:r>
      <w:r w:rsidR="53BC2B4E" w:rsidRPr="4A641247">
        <w:rPr>
          <w:rFonts w:ascii="Arial" w:hAnsi="Arial" w:cs="Arial"/>
        </w:rPr>
        <w:t xml:space="preserve"> Planmäßig sollen die Arbeiten bis Januar 2026 abgeschlossen sein. </w:t>
      </w:r>
      <w:r w:rsidR="53BC2B4E" w:rsidRPr="4A641247">
        <w:rPr>
          <w:rFonts w:ascii="Arial" w:eastAsia="Aptos" w:hAnsi="Arial" w:cs="Arial"/>
        </w:rPr>
        <w:t>Bereits für das kommende Jahr ist der zweite Bauabschnitt mit weiteren 120 Wohnungen geplant.</w:t>
      </w:r>
    </w:p>
    <w:p w14:paraId="63B2718F" w14:textId="77777777" w:rsidR="00951C5E" w:rsidRDefault="00951C5E" w:rsidP="00951C5E">
      <w:pPr>
        <w:spacing w:after="120" w:line="360" w:lineRule="auto"/>
        <w:ind w:right="992"/>
        <w:rPr>
          <w:rFonts w:ascii="Arial" w:hAnsi="Arial" w:cs="Arial"/>
        </w:rPr>
      </w:pPr>
    </w:p>
    <w:p w14:paraId="3C7AA02B" w14:textId="77777777" w:rsidR="00951C5E" w:rsidRPr="00951C5E" w:rsidRDefault="00951C5E" w:rsidP="00951C5E">
      <w:pPr>
        <w:spacing w:after="120" w:line="360" w:lineRule="auto"/>
        <w:ind w:right="992"/>
        <w:rPr>
          <w:rFonts w:ascii="Arial" w:hAnsi="Arial" w:cs="Arial"/>
          <w:b/>
          <w:bCs/>
        </w:rPr>
      </w:pPr>
      <w:r w:rsidRPr="00951C5E">
        <w:rPr>
          <w:rFonts w:ascii="Arial" w:hAnsi="Arial" w:cs="Arial"/>
          <w:b/>
          <w:bCs/>
        </w:rPr>
        <w:t>Im Ergebnis KfW Effizienzhaus 55</w:t>
      </w:r>
    </w:p>
    <w:p w14:paraId="091D4441" w14:textId="4E195264" w:rsidR="008C24D1" w:rsidRDefault="53BC2B4E" w:rsidP="00951C5E">
      <w:pPr>
        <w:spacing w:after="120" w:line="360" w:lineRule="auto"/>
        <w:ind w:right="992"/>
        <w:rPr>
          <w:rFonts w:ascii="Arial" w:hAnsi="Arial" w:cs="Arial"/>
        </w:rPr>
      </w:pPr>
      <w:r w:rsidRPr="3BDEFC38">
        <w:rPr>
          <w:rFonts w:ascii="Arial" w:hAnsi="Arial" w:cs="Arial"/>
        </w:rPr>
        <w:t>Die Gebäude aus dem Jahr 1965 umfassen eine Wohnfläche von circa 6.300 Quadratmeter</w:t>
      </w:r>
      <w:r w:rsidRPr="3BDEFC38">
        <w:rPr>
          <w:rFonts w:ascii="Arial" w:hAnsi="Arial" w:cs="Arial"/>
          <w:vertAlign w:val="superscript"/>
        </w:rPr>
        <w:t xml:space="preserve"> </w:t>
      </w:r>
      <w:r w:rsidRPr="3BDEFC38">
        <w:rPr>
          <w:rFonts w:ascii="Arial" w:hAnsi="Arial" w:cs="Arial"/>
        </w:rPr>
        <w:t>mit vier Vollgeschossen sowie einem Kellergeschoss. Nach Abschluss der Arbeiten werden die mit Loggien ausgestatteten Gebäude auf den energetischen KfW Effizienzhaus 55-Standard angehoben. In Kombination mit den bereits vorab installierten Energie-Modulen und den darin enthaltenen Luft-Wasser-Wärmepumpen verringert sich dadurch die CO</w:t>
      </w:r>
      <w:r w:rsidRPr="3BDEFC38">
        <w:rPr>
          <w:rFonts w:ascii="Arial" w:hAnsi="Arial" w:cs="Arial"/>
          <w:vertAlign w:val="subscript"/>
        </w:rPr>
        <w:t>2</w:t>
      </w:r>
      <w:r w:rsidRPr="3BDEFC38">
        <w:rPr>
          <w:rFonts w:ascii="Arial" w:hAnsi="Arial" w:cs="Arial"/>
        </w:rPr>
        <w:t>-Emission der Wohnhäuser</w:t>
      </w:r>
      <w:r w:rsidR="00AB71AE">
        <w:rPr>
          <w:rFonts w:ascii="Arial" w:hAnsi="Arial" w:cs="Arial"/>
        </w:rPr>
        <w:t xml:space="preserve"> erheblich</w:t>
      </w:r>
      <w:r w:rsidRPr="3BDEFC38">
        <w:rPr>
          <w:rFonts w:ascii="Arial" w:hAnsi="Arial" w:cs="Arial"/>
        </w:rPr>
        <w:t>.</w:t>
      </w:r>
    </w:p>
    <w:p w14:paraId="2E00F608" w14:textId="6439D465" w:rsidR="008C24D1" w:rsidRDefault="00680D4E" w:rsidP="00951C5E">
      <w:pPr>
        <w:spacing w:after="120" w:line="360" w:lineRule="auto"/>
        <w:ind w:right="1275"/>
        <w:rPr>
          <w:rFonts w:ascii="Arial" w:hAnsi="Arial" w:cs="Arial"/>
          <w:kern w:val="2"/>
          <w14:ligatures w14:val="standardContextual"/>
        </w:rPr>
      </w:pPr>
      <w:r w:rsidRPr="4A641247">
        <w:rPr>
          <w:rFonts w:ascii="Arial" w:hAnsi="Arial" w:cs="Arial"/>
        </w:rPr>
        <w:t xml:space="preserve">Projekt- und </w:t>
      </w:r>
      <w:r w:rsidR="00F61145" w:rsidRPr="4A641247">
        <w:rPr>
          <w:rFonts w:ascii="Arial" w:hAnsi="Arial" w:cs="Arial"/>
        </w:rPr>
        <w:t>gleichzeitig</w:t>
      </w:r>
      <w:r w:rsidRPr="4A641247">
        <w:rPr>
          <w:rFonts w:ascii="Arial" w:hAnsi="Arial" w:cs="Arial"/>
        </w:rPr>
        <w:t xml:space="preserve"> Planungsbeginn </w:t>
      </w:r>
      <w:r w:rsidR="00AB71AE">
        <w:rPr>
          <w:rFonts w:ascii="Arial" w:hAnsi="Arial" w:cs="Arial"/>
        </w:rPr>
        <w:t>startet</w:t>
      </w:r>
      <w:r w:rsidRPr="4A641247">
        <w:rPr>
          <w:rFonts w:ascii="Arial" w:hAnsi="Arial" w:cs="Arial"/>
        </w:rPr>
        <w:t xml:space="preserve"> </w:t>
      </w:r>
      <w:r w:rsidR="009008F8" w:rsidRPr="4A641247">
        <w:rPr>
          <w:rFonts w:ascii="Arial" w:hAnsi="Arial" w:cs="Arial"/>
        </w:rPr>
        <w:t>mit der digitalisierten Vermessung de</w:t>
      </w:r>
      <w:r w:rsidR="00AB71AE">
        <w:rPr>
          <w:rFonts w:ascii="Arial" w:hAnsi="Arial" w:cs="Arial"/>
        </w:rPr>
        <w:t>r</w:t>
      </w:r>
      <w:r w:rsidR="009008F8" w:rsidRPr="4A641247">
        <w:rPr>
          <w:rFonts w:ascii="Arial" w:hAnsi="Arial" w:cs="Arial"/>
        </w:rPr>
        <w:t xml:space="preserve"> Gebäude per 3D-Scan</w:t>
      </w:r>
      <w:r w:rsidR="00A969B0" w:rsidRPr="4A641247">
        <w:rPr>
          <w:rFonts w:ascii="Arial" w:hAnsi="Arial" w:cs="Arial"/>
        </w:rPr>
        <w:t>, der präzise die Unebenheiten und Ungenauigkeiten de</w:t>
      </w:r>
      <w:r w:rsidRPr="4A641247">
        <w:rPr>
          <w:rFonts w:ascii="Arial" w:hAnsi="Arial" w:cs="Arial"/>
        </w:rPr>
        <w:t>s</w:t>
      </w:r>
      <w:r w:rsidR="00A969B0" w:rsidRPr="4A641247">
        <w:rPr>
          <w:rFonts w:ascii="Arial" w:hAnsi="Arial" w:cs="Arial"/>
        </w:rPr>
        <w:t xml:space="preserve"> </w:t>
      </w:r>
      <w:r w:rsidR="00AB71AE">
        <w:rPr>
          <w:rFonts w:ascii="Arial" w:hAnsi="Arial" w:cs="Arial"/>
        </w:rPr>
        <w:t>jeweiligen</w:t>
      </w:r>
      <w:r w:rsidR="00A969B0" w:rsidRPr="4A641247">
        <w:rPr>
          <w:rFonts w:ascii="Arial" w:hAnsi="Arial" w:cs="Arial"/>
        </w:rPr>
        <w:t xml:space="preserve"> </w:t>
      </w:r>
      <w:r w:rsidRPr="4A641247">
        <w:rPr>
          <w:rFonts w:ascii="Arial" w:hAnsi="Arial" w:cs="Arial"/>
        </w:rPr>
        <w:t>Gebäudes</w:t>
      </w:r>
      <w:r w:rsidR="00A969B0" w:rsidRPr="4A641247">
        <w:rPr>
          <w:rFonts w:ascii="Arial" w:hAnsi="Arial" w:cs="Arial"/>
        </w:rPr>
        <w:t xml:space="preserve"> abbildet. Die</w:t>
      </w:r>
      <w:r w:rsidR="00F61145" w:rsidRPr="4A641247">
        <w:rPr>
          <w:rFonts w:ascii="Arial" w:hAnsi="Arial" w:cs="Arial"/>
        </w:rPr>
        <w:t xml:space="preserve"> Vermessung</w:t>
      </w:r>
      <w:r w:rsidR="00A969B0" w:rsidRPr="4A641247">
        <w:rPr>
          <w:rFonts w:ascii="Arial" w:hAnsi="Arial" w:cs="Arial"/>
        </w:rPr>
        <w:t xml:space="preserve"> ist von besonderer </w:t>
      </w:r>
      <w:r w:rsidR="00A969B0" w:rsidRPr="4A641247">
        <w:rPr>
          <w:rFonts w:ascii="Arial" w:hAnsi="Arial" w:cs="Arial"/>
        </w:rPr>
        <w:lastRenderedPageBreak/>
        <w:t>Bedeutung für die Fertigung der Fassade</w:t>
      </w:r>
      <w:r w:rsidRPr="4A641247">
        <w:rPr>
          <w:rFonts w:ascii="Arial" w:hAnsi="Arial" w:cs="Arial"/>
        </w:rPr>
        <w:t>ne</w:t>
      </w:r>
      <w:r w:rsidR="00A969B0" w:rsidRPr="4A641247">
        <w:rPr>
          <w:rFonts w:ascii="Arial" w:hAnsi="Arial" w:cs="Arial"/>
        </w:rPr>
        <w:t xml:space="preserve">lemente. </w:t>
      </w:r>
      <w:r w:rsidR="00156794" w:rsidRPr="00156794">
        <w:rPr>
          <w:rFonts w:ascii="Arial" w:eastAsia="Aptos" w:hAnsi="Arial" w:cs="Arial"/>
          <w:kern w:val="2"/>
          <w14:ligatures w14:val="standardContextual"/>
        </w:rPr>
        <w:t xml:space="preserve">Durch die </w:t>
      </w:r>
      <w:r w:rsidR="00156794" w:rsidRPr="006A7C08">
        <w:rPr>
          <w:rFonts w:ascii="Arial" w:eastAsia="Aptos" w:hAnsi="Arial" w:cs="Arial"/>
          <w:kern w:val="2"/>
          <w14:ligatures w14:val="standardContextual"/>
        </w:rPr>
        <w:t>vorproduzierten Fassadenelemente werden</w:t>
      </w:r>
      <w:r w:rsidR="00156794" w:rsidRPr="00156794">
        <w:rPr>
          <w:rFonts w:ascii="Arial" w:eastAsia="Aptos" w:hAnsi="Arial" w:cs="Arial"/>
          <w:kern w:val="2"/>
          <w14:ligatures w14:val="standardContextual"/>
        </w:rPr>
        <w:t xml:space="preserve"> die Gebäudehüllen schnell und effizient </w:t>
      </w:r>
      <w:r w:rsidR="00AB71AE">
        <w:rPr>
          <w:rFonts w:ascii="Arial" w:eastAsia="Aptos" w:hAnsi="Arial" w:cs="Arial"/>
          <w:kern w:val="2"/>
          <w14:ligatures w14:val="standardContextual"/>
        </w:rPr>
        <w:t>saniert.</w:t>
      </w:r>
    </w:p>
    <w:p w14:paraId="51A1C57A" w14:textId="6D0940A9" w:rsidR="00E74DF3" w:rsidRDefault="00E74DF3" w:rsidP="00951C5E">
      <w:pPr>
        <w:spacing w:after="120" w:line="360" w:lineRule="auto"/>
        <w:ind w:right="992"/>
        <w:rPr>
          <w:rFonts w:ascii="Arial" w:hAnsi="Arial" w:cs="Arial"/>
        </w:rPr>
      </w:pPr>
      <w:r w:rsidRPr="001E10BF">
        <w:rPr>
          <w:rFonts w:ascii="Arial" w:hAnsi="Arial" w:cs="Arial"/>
        </w:rPr>
        <w:t>Monika Fontaine-Kretschmer</w:t>
      </w:r>
      <w:r w:rsidRPr="6F8CEAD7">
        <w:rPr>
          <w:rFonts w:ascii="Arial" w:hAnsi="Arial" w:cs="Arial"/>
        </w:rPr>
        <w:t xml:space="preserve">, </w:t>
      </w:r>
      <w:r>
        <w:rPr>
          <w:rFonts w:ascii="Arial" w:hAnsi="Arial" w:cs="Arial"/>
        </w:rPr>
        <w:t xml:space="preserve">Technische </w:t>
      </w:r>
      <w:r w:rsidRPr="6F8CEAD7">
        <w:rPr>
          <w:rFonts w:ascii="Arial" w:hAnsi="Arial" w:cs="Arial"/>
        </w:rPr>
        <w:t>Geschäftsführerin der NHW</w:t>
      </w:r>
      <w:r w:rsidR="0060781A">
        <w:rPr>
          <w:rFonts w:ascii="Arial" w:hAnsi="Arial" w:cs="Arial"/>
        </w:rPr>
        <w:t xml:space="preserve">: </w:t>
      </w:r>
      <w:r w:rsidR="00356780" w:rsidRPr="00356780">
        <w:rPr>
          <w:rFonts w:ascii="Arial" w:hAnsi="Arial" w:cs="Arial"/>
        </w:rPr>
        <w:t xml:space="preserve">„Die bisherige Zusammenarbeit beim ersten seriellen Sanierungsprojekt in Maintal-Bischofsheim verläuft sehr erfolgreich. Wir erwarten, dass dieses Vorhaben unseren </w:t>
      </w:r>
      <w:r w:rsidR="00AB71AE">
        <w:rPr>
          <w:rFonts w:ascii="Arial" w:hAnsi="Arial" w:cs="Arial"/>
        </w:rPr>
        <w:t xml:space="preserve">dortigen </w:t>
      </w:r>
      <w:r w:rsidR="00356780" w:rsidRPr="00356780">
        <w:rPr>
          <w:rFonts w:ascii="Arial" w:hAnsi="Arial" w:cs="Arial"/>
        </w:rPr>
        <w:t>Gebäudebestand nachhaltig verbessert und die Wohnqualität für unsere Mieterinnen und Mieter deutlich erhöht. Mit innovativen Ansätzen wie der seriellen Sanierung leisten wir einen wichtigen Beitrag zur nachhaltigen Entwicklung des Gebäudesektors und zur Erreichung der Klimaneutralität in der Wohnungswirtschaft.“</w:t>
      </w:r>
    </w:p>
    <w:p w14:paraId="04BE2FF9" w14:textId="77777777" w:rsidR="00951C5E" w:rsidRDefault="00951C5E" w:rsidP="00951C5E">
      <w:pPr>
        <w:spacing w:after="120" w:line="360" w:lineRule="auto"/>
        <w:ind w:right="992"/>
        <w:rPr>
          <w:rFonts w:ascii="Arial" w:hAnsi="Arial" w:cs="Arial"/>
        </w:rPr>
      </w:pPr>
    </w:p>
    <w:p w14:paraId="4DDE34C6" w14:textId="44582632" w:rsidR="00951C5E" w:rsidRPr="00951C5E" w:rsidRDefault="00951C5E" w:rsidP="00951C5E">
      <w:pPr>
        <w:spacing w:after="120" w:line="360" w:lineRule="auto"/>
        <w:ind w:right="992"/>
        <w:rPr>
          <w:rFonts w:ascii="Arial" w:hAnsi="Arial" w:cs="Arial"/>
          <w:b/>
          <w:bCs/>
        </w:rPr>
      </w:pPr>
      <w:r w:rsidRPr="00951C5E">
        <w:rPr>
          <w:rFonts w:ascii="Arial" w:hAnsi="Arial" w:cs="Arial"/>
          <w:b/>
          <w:bCs/>
        </w:rPr>
        <w:t>Schnelle, effiziente und nachhaltige Sanierung</w:t>
      </w:r>
    </w:p>
    <w:p w14:paraId="41C26DEF" w14:textId="10304097" w:rsidR="00662D16" w:rsidRPr="00373E60" w:rsidRDefault="00E74DF3" w:rsidP="00951C5E">
      <w:pPr>
        <w:spacing w:after="120" w:line="360" w:lineRule="auto"/>
        <w:ind w:right="992"/>
        <w:rPr>
          <w:rFonts w:ascii="Arial" w:hAnsi="Arial" w:cs="Arial"/>
        </w:rPr>
      </w:pPr>
      <w:r w:rsidRPr="00373E60">
        <w:rPr>
          <w:rFonts w:ascii="Arial" w:hAnsi="Arial" w:cs="Arial"/>
        </w:rPr>
        <w:t xml:space="preserve">Dr. Volker Wiegel hebt die Bedeutung dieser ersten großen seriellen Modernisierung von RENOWATE außerhalb von Nordrhein-Westfalen hervor: </w:t>
      </w:r>
      <w:r w:rsidR="00662D16" w:rsidRPr="00373E60">
        <w:rPr>
          <w:rFonts w:ascii="Arial" w:hAnsi="Arial" w:cs="Arial"/>
        </w:rPr>
        <w:t>„Mit diesem Sanierungsprojekt in Maintal-Bischofsheim setzen wir mit RENOWATE ein starkes Zeichen für die Zukunft der Dekarbonisierung</w:t>
      </w:r>
      <w:r w:rsidR="00FE02B4" w:rsidRPr="00373E60">
        <w:rPr>
          <w:rFonts w:ascii="Arial" w:hAnsi="Arial" w:cs="Arial"/>
        </w:rPr>
        <w:t xml:space="preserve"> des Gebäudebestands</w:t>
      </w:r>
      <w:r w:rsidR="00662D16" w:rsidRPr="00373E60">
        <w:rPr>
          <w:rFonts w:ascii="Arial" w:hAnsi="Arial" w:cs="Arial"/>
        </w:rPr>
        <w:t>. D</w:t>
      </w:r>
      <w:r w:rsidR="00FE02B4" w:rsidRPr="00373E60">
        <w:rPr>
          <w:rFonts w:ascii="Arial" w:hAnsi="Arial" w:cs="Arial"/>
        </w:rPr>
        <w:t>enn d</w:t>
      </w:r>
      <w:r w:rsidR="00662D16" w:rsidRPr="00373E60">
        <w:rPr>
          <w:rFonts w:ascii="Arial" w:hAnsi="Arial" w:cs="Arial"/>
        </w:rPr>
        <w:t xml:space="preserve">ie serielle Sanierung ermöglicht </w:t>
      </w:r>
      <w:r w:rsidR="00FE02B4" w:rsidRPr="00373E60">
        <w:rPr>
          <w:rFonts w:ascii="Arial" w:hAnsi="Arial" w:cs="Arial"/>
        </w:rPr>
        <w:t xml:space="preserve">eine </w:t>
      </w:r>
      <w:r w:rsidR="00662D16" w:rsidRPr="00373E60">
        <w:rPr>
          <w:rFonts w:ascii="Arial" w:hAnsi="Arial" w:cs="Arial"/>
        </w:rPr>
        <w:t>schnell</w:t>
      </w:r>
      <w:r w:rsidR="00FE02B4" w:rsidRPr="00373E60">
        <w:rPr>
          <w:rFonts w:ascii="Arial" w:hAnsi="Arial" w:cs="Arial"/>
        </w:rPr>
        <w:t>e</w:t>
      </w:r>
      <w:r w:rsidR="00662D16" w:rsidRPr="00373E60">
        <w:rPr>
          <w:rFonts w:ascii="Arial" w:hAnsi="Arial" w:cs="Arial"/>
        </w:rPr>
        <w:t>, effizient</w:t>
      </w:r>
      <w:r w:rsidR="00FE02B4" w:rsidRPr="00373E60">
        <w:rPr>
          <w:rFonts w:ascii="Arial" w:hAnsi="Arial" w:cs="Arial"/>
        </w:rPr>
        <w:t>e</w:t>
      </w:r>
      <w:r w:rsidR="00662D16" w:rsidRPr="00373E60">
        <w:rPr>
          <w:rFonts w:ascii="Arial" w:hAnsi="Arial" w:cs="Arial"/>
        </w:rPr>
        <w:t xml:space="preserve"> und nachhaltig</w:t>
      </w:r>
      <w:r w:rsidR="00FE02B4" w:rsidRPr="00373E60">
        <w:rPr>
          <w:rFonts w:ascii="Arial" w:hAnsi="Arial" w:cs="Arial"/>
        </w:rPr>
        <w:t>e Modernisierung</w:t>
      </w:r>
      <w:r w:rsidR="00662D16" w:rsidRPr="00373E60">
        <w:rPr>
          <w:rFonts w:ascii="Arial" w:hAnsi="Arial" w:cs="Arial"/>
        </w:rPr>
        <w:t xml:space="preserve"> </w:t>
      </w:r>
      <w:r w:rsidR="00FE02B4" w:rsidRPr="00373E60">
        <w:rPr>
          <w:rFonts w:ascii="Arial" w:hAnsi="Arial" w:cs="Arial"/>
        </w:rPr>
        <w:t>mit großer CO</w:t>
      </w:r>
      <w:r w:rsidR="00FE02B4" w:rsidRPr="00373E60">
        <w:rPr>
          <w:rFonts w:ascii="Arial" w:hAnsi="Arial" w:cs="Arial"/>
          <w:vertAlign w:val="subscript"/>
        </w:rPr>
        <w:t>2</w:t>
      </w:r>
      <w:r w:rsidR="00FE02B4" w:rsidRPr="00373E60">
        <w:rPr>
          <w:rFonts w:ascii="Arial" w:hAnsi="Arial" w:cs="Arial"/>
        </w:rPr>
        <w:t>-Einsparung</w:t>
      </w:r>
      <w:r w:rsidR="00662D16" w:rsidRPr="00373E60">
        <w:rPr>
          <w:rFonts w:ascii="Arial" w:hAnsi="Arial" w:cs="Arial"/>
        </w:rPr>
        <w:t xml:space="preserve"> – und das bei hoher Qualität und minimaler Belastung für die Mieterinnen und Mieter.“</w:t>
      </w:r>
    </w:p>
    <w:p w14:paraId="72C17FBF" w14:textId="11D543C3" w:rsidR="006A7C08" w:rsidRDefault="00E74DF3" w:rsidP="00951C5E">
      <w:pPr>
        <w:spacing w:after="120" w:line="360" w:lineRule="auto"/>
        <w:ind w:right="992"/>
        <w:rPr>
          <w:rFonts w:ascii="Arial" w:hAnsi="Arial" w:cs="Arial"/>
        </w:rPr>
      </w:pPr>
      <w:r w:rsidRPr="00C16ACA">
        <w:rPr>
          <w:rFonts w:ascii="Arial" w:hAnsi="Arial" w:cs="Arial"/>
        </w:rPr>
        <w:t>„Die</w:t>
      </w:r>
      <w:r>
        <w:rPr>
          <w:rFonts w:ascii="Arial" w:hAnsi="Arial" w:cs="Arial"/>
        </w:rPr>
        <w:t xml:space="preserve"> </w:t>
      </w:r>
      <w:r w:rsidRPr="00C16ACA">
        <w:rPr>
          <w:rFonts w:ascii="Arial" w:hAnsi="Arial" w:cs="Arial"/>
        </w:rPr>
        <w:t>Transformation unserer Wohnungsbestände ist die größte Herausforderung unserer 100-jährigen Geschichte“, s</w:t>
      </w:r>
      <w:r w:rsidR="006A7C08">
        <w:rPr>
          <w:rFonts w:ascii="Arial" w:hAnsi="Arial" w:cs="Arial"/>
        </w:rPr>
        <w:t>o</w:t>
      </w:r>
      <w:r w:rsidRPr="00C16ACA">
        <w:rPr>
          <w:rFonts w:ascii="Arial" w:hAnsi="Arial" w:cs="Arial"/>
        </w:rPr>
        <w:t xml:space="preserve"> NHW-Geschäftsführerin Monika Fontaine-Kretschmer. Ziel ist es, die mehr als 60.000 NHW-Wohnungen bis 2045</w:t>
      </w:r>
      <w:r w:rsidR="00FC2DCF">
        <w:rPr>
          <w:rFonts w:ascii="Arial" w:hAnsi="Arial" w:cs="Arial"/>
        </w:rPr>
        <w:t xml:space="preserve"> weitestgehend</w:t>
      </w:r>
      <w:r w:rsidRPr="00C16ACA">
        <w:rPr>
          <w:rFonts w:ascii="Arial" w:hAnsi="Arial" w:cs="Arial"/>
        </w:rPr>
        <w:t xml:space="preserve"> klimaneutral zu entwickeln. Angesichts von Energiekrise, Preissteigerungen, Fachkräftemangel, CO</w:t>
      </w:r>
      <w:r w:rsidRPr="00C16ACA">
        <w:rPr>
          <w:rFonts w:ascii="Arial" w:hAnsi="Arial" w:cs="Arial"/>
          <w:vertAlign w:val="subscript"/>
        </w:rPr>
        <w:t>2</w:t>
      </w:r>
      <w:r w:rsidRPr="00C16ACA">
        <w:rPr>
          <w:rFonts w:ascii="Arial" w:hAnsi="Arial" w:cs="Arial"/>
        </w:rPr>
        <w:t>-Abgabe und gestiegenen Finanzierungskosten wird es allerdings immer herausfordernder, dieses Ziel zu erreichen. Die NHW wird sich daher künftig auf die Minimierung des CO</w:t>
      </w:r>
      <w:r w:rsidRPr="00C16ACA">
        <w:rPr>
          <w:rFonts w:ascii="Arial" w:hAnsi="Arial" w:cs="Arial"/>
          <w:vertAlign w:val="subscript"/>
        </w:rPr>
        <w:t>2</w:t>
      </w:r>
      <w:r w:rsidRPr="00C16ACA">
        <w:rPr>
          <w:rFonts w:ascii="Arial" w:hAnsi="Arial" w:cs="Arial"/>
        </w:rPr>
        <w:t>-Ausstoßes anstatt auf die Vollmodernisierung ihre Bestandsimmobilien konzentrieren.</w:t>
      </w:r>
      <w:r w:rsidR="0075224A">
        <w:rPr>
          <w:rFonts w:ascii="Arial" w:hAnsi="Arial" w:cs="Arial"/>
        </w:rPr>
        <w:t xml:space="preserve"> Neben diesem notwendigen Umstieg auf den reinen Energieträgerwechsel wird aber auch die serielle Sanierung für bestimmte Immobilien der NHW</w:t>
      </w:r>
      <w:r w:rsidRPr="00C16ACA">
        <w:rPr>
          <w:rFonts w:ascii="Arial" w:hAnsi="Arial" w:cs="Arial"/>
        </w:rPr>
        <w:t xml:space="preserve"> </w:t>
      </w:r>
      <w:r w:rsidR="0075224A">
        <w:rPr>
          <w:rFonts w:ascii="Arial" w:hAnsi="Arial" w:cs="Arial"/>
        </w:rPr>
        <w:t xml:space="preserve">zukünftig eine gute Lösung sein. </w:t>
      </w:r>
      <w:r w:rsidRPr="00C16ACA">
        <w:rPr>
          <w:rFonts w:ascii="Arial" w:hAnsi="Arial" w:cs="Arial"/>
        </w:rPr>
        <w:t>„Mit diesem Strategiewechsel können wir künftig bis zu 1.800 statt wie bisher 800 Wohnungen pro Jahr energetisch ertüchtigen“, führte Fontaine-Kretschmer aus</w:t>
      </w:r>
      <w:r w:rsidR="009008F8">
        <w:rPr>
          <w:rFonts w:ascii="Arial" w:hAnsi="Arial" w:cs="Arial"/>
        </w:rPr>
        <w:t>.</w:t>
      </w:r>
    </w:p>
    <w:p w14:paraId="0603E90D" w14:textId="7652EAF1" w:rsidR="00E74DF3" w:rsidRDefault="00E74DF3" w:rsidP="00951C5E">
      <w:pPr>
        <w:spacing w:after="120" w:line="360" w:lineRule="auto"/>
        <w:ind w:right="992"/>
        <w:rPr>
          <w:rFonts w:ascii="Arial" w:hAnsi="Arial" w:cs="Arial"/>
        </w:rPr>
      </w:pPr>
    </w:p>
    <w:p w14:paraId="28D0FBA1" w14:textId="79452901" w:rsidR="00E74DF3" w:rsidRPr="00397F6E" w:rsidRDefault="00E74DF3" w:rsidP="00951C5E">
      <w:pPr>
        <w:spacing w:after="120" w:line="360" w:lineRule="auto"/>
        <w:ind w:right="992"/>
        <w:rPr>
          <w:rFonts w:ascii="Arial" w:hAnsi="Arial" w:cs="Arial"/>
        </w:rPr>
      </w:pPr>
      <w:r w:rsidRPr="001E10BF">
        <w:rPr>
          <w:rFonts w:ascii="Arial" w:hAnsi="Arial" w:cs="Arial"/>
        </w:rPr>
        <w:t>Ihr</w:t>
      </w:r>
      <w:r w:rsidR="006A7C08">
        <w:rPr>
          <w:rFonts w:ascii="Arial" w:hAnsi="Arial" w:cs="Arial"/>
        </w:rPr>
        <w:t>e</w:t>
      </w:r>
      <w:r w:rsidRPr="001E10BF">
        <w:rPr>
          <w:rFonts w:ascii="Arial" w:hAnsi="Arial" w:cs="Arial"/>
        </w:rPr>
        <w:t xml:space="preserve"> Ansprechpartner</w:t>
      </w:r>
      <w:r w:rsidR="006A7C08">
        <w:rPr>
          <w:rFonts w:ascii="Arial" w:hAnsi="Arial" w:cs="Arial"/>
        </w:rPr>
        <w:t>in</w:t>
      </w:r>
      <w:r w:rsidRPr="001E10BF">
        <w:rPr>
          <w:rFonts w:ascii="Arial" w:hAnsi="Arial" w:cs="Arial"/>
        </w:rPr>
        <w:t xml:space="preserve"> bei der </w:t>
      </w:r>
      <w:r w:rsidR="006A7C08">
        <w:rPr>
          <w:rFonts w:ascii="Arial" w:hAnsi="Arial" w:cs="Arial"/>
        </w:rPr>
        <w:t>NHW</w:t>
      </w:r>
      <w:r w:rsidRPr="001E10BF">
        <w:rPr>
          <w:rFonts w:ascii="Arial" w:hAnsi="Arial" w:cs="Arial"/>
        </w:rPr>
        <w:t>:</w:t>
      </w:r>
      <w:r w:rsidR="00951C5E">
        <w:rPr>
          <w:rFonts w:ascii="Arial" w:hAnsi="Arial" w:cs="Arial"/>
        </w:rPr>
        <w:t xml:space="preserve"> </w:t>
      </w:r>
      <w:r>
        <w:rPr>
          <w:rFonts w:ascii="Arial" w:hAnsi="Arial" w:cs="Arial"/>
        </w:rPr>
        <w:t>Isabelle Stier, Tel.: 0</w:t>
      </w:r>
      <w:r w:rsidRPr="00720862">
        <w:rPr>
          <w:rFonts w:ascii="Arial" w:hAnsi="Arial" w:cs="Arial"/>
        </w:rPr>
        <w:t>151</w:t>
      </w:r>
      <w:r>
        <w:rPr>
          <w:rFonts w:ascii="Arial" w:hAnsi="Arial" w:cs="Arial"/>
        </w:rPr>
        <w:t xml:space="preserve"> / </w:t>
      </w:r>
      <w:r w:rsidRPr="00720862">
        <w:rPr>
          <w:rFonts w:ascii="Arial" w:hAnsi="Arial" w:cs="Arial"/>
        </w:rPr>
        <w:t>54</w:t>
      </w:r>
      <w:r>
        <w:rPr>
          <w:rFonts w:ascii="Arial" w:hAnsi="Arial" w:cs="Arial"/>
        </w:rPr>
        <w:t xml:space="preserve"> </w:t>
      </w:r>
      <w:r w:rsidRPr="00720862">
        <w:rPr>
          <w:rFonts w:ascii="Arial" w:hAnsi="Arial" w:cs="Arial"/>
        </w:rPr>
        <w:t>94</w:t>
      </w:r>
      <w:r>
        <w:rPr>
          <w:rFonts w:ascii="Arial" w:hAnsi="Arial" w:cs="Arial"/>
        </w:rPr>
        <w:t xml:space="preserve"> </w:t>
      </w:r>
      <w:r w:rsidRPr="00720862">
        <w:rPr>
          <w:rFonts w:ascii="Arial" w:hAnsi="Arial" w:cs="Arial"/>
        </w:rPr>
        <w:t>10</w:t>
      </w:r>
      <w:r>
        <w:rPr>
          <w:rFonts w:ascii="Arial" w:hAnsi="Arial" w:cs="Arial"/>
        </w:rPr>
        <w:t xml:space="preserve"> </w:t>
      </w:r>
      <w:r w:rsidRPr="00720862">
        <w:rPr>
          <w:rFonts w:ascii="Arial" w:hAnsi="Arial" w:cs="Arial"/>
        </w:rPr>
        <w:t>40</w:t>
      </w:r>
    </w:p>
    <w:p w14:paraId="0B98B4C4" w14:textId="77777777" w:rsidR="00E74DF3" w:rsidRPr="00397F6E" w:rsidRDefault="00E74DF3" w:rsidP="00951C5E">
      <w:pPr>
        <w:spacing w:after="120" w:line="360" w:lineRule="auto"/>
        <w:ind w:right="992"/>
        <w:rPr>
          <w:rFonts w:ascii="Arial" w:hAnsi="Arial" w:cs="Arial"/>
        </w:rPr>
      </w:pPr>
      <w:r w:rsidRPr="00397F6E">
        <w:rPr>
          <w:rFonts w:ascii="Arial" w:hAnsi="Arial" w:cs="Arial"/>
        </w:rPr>
        <w:t>Ihr Ansprechpartner bei der LEG im Auftrag der RENOWATE GmbH:</w:t>
      </w:r>
    </w:p>
    <w:p w14:paraId="7C5B7148" w14:textId="77777777" w:rsidR="00E74DF3" w:rsidRPr="00397F6E" w:rsidRDefault="00E74DF3" w:rsidP="00951C5E">
      <w:pPr>
        <w:spacing w:after="120" w:line="360" w:lineRule="auto"/>
        <w:ind w:right="992"/>
        <w:rPr>
          <w:rFonts w:ascii="Arial" w:hAnsi="Arial" w:cs="Arial"/>
        </w:rPr>
      </w:pPr>
      <w:r w:rsidRPr="00397F6E">
        <w:rPr>
          <w:rFonts w:ascii="Arial" w:hAnsi="Arial" w:cs="Arial"/>
        </w:rPr>
        <w:t>Mischa Lenz, Tel.</w:t>
      </w:r>
      <w:r>
        <w:rPr>
          <w:rFonts w:ascii="Arial" w:hAnsi="Arial" w:cs="Arial"/>
        </w:rPr>
        <w:t>:</w:t>
      </w:r>
      <w:r w:rsidRPr="00397F6E">
        <w:rPr>
          <w:rFonts w:ascii="Arial" w:hAnsi="Arial" w:cs="Arial"/>
        </w:rPr>
        <w:t xml:space="preserve"> 02 11 / 45 68-117</w:t>
      </w:r>
    </w:p>
    <w:p w14:paraId="2AB90E57" w14:textId="77777777" w:rsidR="00F82740" w:rsidRPr="007076BA" w:rsidRDefault="00F82740" w:rsidP="00951C5E">
      <w:pPr>
        <w:spacing w:after="120" w:line="360" w:lineRule="auto"/>
        <w:ind w:right="992"/>
        <w:rPr>
          <w:rFonts w:ascii="Arial" w:hAnsi="Arial" w:cs="Arial"/>
        </w:rPr>
      </w:pPr>
    </w:p>
    <w:p w14:paraId="427CB3AB" w14:textId="45057CD7" w:rsidR="00F82740" w:rsidRPr="007076BA" w:rsidRDefault="00F82740" w:rsidP="00951C5E">
      <w:pPr>
        <w:spacing w:after="120" w:line="360" w:lineRule="auto"/>
        <w:ind w:right="1134"/>
        <w:rPr>
          <w:rFonts w:ascii="Arial" w:hAnsi="Arial" w:cs="Arial"/>
          <w:b/>
          <w:bCs/>
        </w:rPr>
      </w:pPr>
      <w:r w:rsidRPr="007076BA">
        <w:rPr>
          <w:rFonts w:ascii="Arial" w:hAnsi="Arial" w:cs="Arial"/>
          <w:b/>
          <w:bCs/>
        </w:rPr>
        <w:t>Bildunterschriften:</w:t>
      </w:r>
    </w:p>
    <w:p w14:paraId="68BD93A0" w14:textId="77777777" w:rsidR="0060781A" w:rsidRDefault="00F82740" w:rsidP="00951C5E">
      <w:pPr>
        <w:spacing w:after="120" w:line="360" w:lineRule="auto"/>
        <w:ind w:right="2155"/>
        <w:jc w:val="both"/>
        <w:rPr>
          <w:rFonts w:ascii="Arial" w:hAnsi="Arial" w:cs="Arial"/>
        </w:rPr>
      </w:pPr>
      <w:r w:rsidRPr="007076BA">
        <w:rPr>
          <w:rFonts w:ascii="Arial" w:hAnsi="Arial" w:cs="Arial"/>
          <w:b/>
          <w:bCs/>
        </w:rPr>
        <w:t>PF1:</w:t>
      </w:r>
      <w:r w:rsidRPr="007076BA">
        <w:rPr>
          <w:rFonts w:ascii="Arial" w:hAnsi="Arial" w:cs="Arial"/>
        </w:rPr>
        <w:t xml:space="preserve"> </w:t>
      </w:r>
      <w:r w:rsidR="0060781A" w:rsidRPr="00A462C9">
        <w:rPr>
          <w:rFonts w:ascii="Arial" w:hAnsi="Arial" w:cs="Arial"/>
        </w:rPr>
        <w:t xml:space="preserve">Visualisierung: So soll das Quartier nach der Sanierung aussehen. </w:t>
      </w:r>
    </w:p>
    <w:p w14:paraId="07CD5E7F" w14:textId="77777777" w:rsidR="00951C5E" w:rsidRDefault="00951C5E" w:rsidP="00951C5E">
      <w:pPr>
        <w:pStyle w:val="paragraph"/>
        <w:spacing w:before="0" w:beforeAutospacing="0" w:after="120" w:afterAutospacing="0" w:line="360" w:lineRule="auto"/>
        <w:textAlignment w:val="baseline"/>
        <w:rPr>
          <w:rStyle w:val="normaltextrun"/>
          <w:rFonts w:ascii="Arial" w:hAnsi="Arial" w:cs="Arial"/>
          <w:b/>
          <w:bCs/>
          <w:sz w:val="22"/>
          <w:szCs w:val="22"/>
        </w:rPr>
      </w:pPr>
    </w:p>
    <w:p w14:paraId="19FC307D" w14:textId="41A23B65" w:rsidR="00F82740" w:rsidRDefault="00F82740" w:rsidP="00951C5E">
      <w:pPr>
        <w:pStyle w:val="paragraph"/>
        <w:spacing w:before="0" w:beforeAutospacing="0" w:after="120" w:afterAutospacing="0" w:line="360" w:lineRule="auto"/>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p>
    <w:p w14:paraId="219B9344" w14:textId="3D80F8BE" w:rsidR="005D3F38" w:rsidRDefault="00F82740" w:rsidP="00951C5E">
      <w:pPr>
        <w:pStyle w:val="paragraph"/>
        <w:spacing w:before="0" w:beforeAutospacing="0" w:after="120" w:afterAutospacing="0" w:line="360" w:lineRule="auto"/>
        <w:ind w:right="1125"/>
        <w:textAlignment w:val="baseline"/>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rund </w:t>
      </w:r>
      <w:r w:rsidR="006A7C08">
        <w:rPr>
          <w:rStyle w:val="normaltextrun"/>
          <w:rFonts w:ascii="Arial" w:hAnsi="Arial" w:cs="Arial"/>
          <w:sz w:val="22"/>
          <w:szCs w:val="22"/>
        </w:rPr>
        <w:t>900</w:t>
      </w:r>
      <w:r>
        <w:rPr>
          <w:rStyle w:val="normaltextrun"/>
          <w:rFonts w:ascii="Arial" w:hAnsi="Arial" w:cs="Arial"/>
          <w:sz w:val="22"/>
          <w:szCs w:val="22"/>
        </w:rPr>
        <w:t xml:space="preserve">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11" w:tgtFrame="_blank" w:history="1">
        <w:r>
          <w:rPr>
            <w:rStyle w:val="normaltextrun"/>
            <w:rFonts w:ascii="Arial" w:hAnsi="Arial" w:cs="Arial"/>
            <w:color w:val="0000FF"/>
            <w:sz w:val="22"/>
            <w:szCs w:val="22"/>
            <w:u w:val="single"/>
          </w:rPr>
          <w:t>www.nhw.de</w:t>
        </w:r>
      </w:hyperlink>
    </w:p>
    <w:p w14:paraId="302F4D6D" w14:textId="77777777" w:rsidR="0060781A" w:rsidRDefault="0060781A" w:rsidP="00951C5E">
      <w:pPr>
        <w:pStyle w:val="paragraph"/>
        <w:spacing w:before="0" w:beforeAutospacing="0" w:after="120" w:afterAutospacing="0" w:line="360" w:lineRule="auto"/>
        <w:ind w:right="1125"/>
        <w:textAlignment w:val="baseline"/>
      </w:pPr>
    </w:p>
    <w:p w14:paraId="6710888D" w14:textId="77777777" w:rsidR="0060781A" w:rsidRPr="00B05422" w:rsidRDefault="0060781A" w:rsidP="00951C5E">
      <w:pPr>
        <w:spacing w:after="120" w:line="360" w:lineRule="auto"/>
        <w:ind w:right="1134"/>
        <w:jc w:val="both"/>
        <w:rPr>
          <w:rFonts w:ascii="Arial" w:hAnsi="Arial" w:cs="Arial"/>
          <w:b/>
          <w:bCs/>
        </w:rPr>
      </w:pPr>
      <w:r w:rsidRPr="00B05422">
        <w:rPr>
          <w:rFonts w:ascii="Arial" w:hAnsi="Arial" w:cs="Arial"/>
          <w:b/>
          <w:bCs/>
        </w:rPr>
        <w:t>Über RENOWATE</w:t>
      </w:r>
    </w:p>
    <w:p w14:paraId="005366AA" w14:textId="77777777" w:rsidR="0060781A" w:rsidRPr="00B05422" w:rsidRDefault="0060781A" w:rsidP="00951C5E">
      <w:pPr>
        <w:spacing w:after="120" w:line="360" w:lineRule="auto"/>
        <w:ind w:right="1134"/>
        <w:rPr>
          <w:rFonts w:ascii="Arial" w:hAnsi="Arial" w:cs="Arial"/>
        </w:rPr>
      </w:pPr>
      <w:r w:rsidRPr="00B05422">
        <w:rPr>
          <w:rFonts w:ascii="Arial" w:hAnsi="Arial" w:cs="Arial"/>
        </w:rPr>
        <w:t>Mit RENOWATE GmbH bündeln die österreichische Baufirma Rhomberg Bau und das deutsche Wohnungsunternehmen LEG Immobilien ihre Kräfte, um Bauindustrie und Wohnungswirtschaft nachhaltig zu verändern und Sanierungsprojekte effizienter und kostengünstiger – und somit auch umsetzbarer – zu machen. Als Gesamtlösungsanbieter für serielle energetische Sanierung setzt RENOWATE auf ein innovatives All-in-</w:t>
      </w:r>
      <w:proofErr w:type="spellStart"/>
      <w:r w:rsidRPr="00B05422">
        <w:rPr>
          <w:rFonts w:ascii="Arial" w:hAnsi="Arial" w:cs="Arial"/>
        </w:rPr>
        <w:t>one</w:t>
      </w:r>
      <w:proofErr w:type="spellEnd"/>
      <w:r w:rsidRPr="00B05422">
        <w:rPr>
          <w:rFonts w:ascii="Arial" w:hAnsi="Arial" w:cs="Arial"/>
        </w:rPr>
        <w:t>-Sanierungskonzept mit hochgradig vor-gefertigten Modulen und End-to-End-Prozessen.</w:t>
      </w:r>
    </w:p>
    <w:p w14:paraId="1A962848" w14:textId="77777777" w:rsidR="0060781A" w:rsidRPr="00B05422" w:rsidRDefault="0060781A" w:rsidP="00951C5E">
      <w:pPr>
        <w:autoSpaceDE w:val="0"/>
        <w:autoSpaceDN w:val="0"/>
        <w:adjustRightInd w:val="0"/>
        <w:spacing w:after="120" w:line="360" w:lineRule="auto"/>
        <w:ind w:right="2297"/>
        <w:rPr>
          <w:rFonts w:ascii="Arial" w:hAnsi="Arial" w:cs="Arial"/>
        </w:rPr>
      </w:pPr>
    </w:p>
    <w:p w14:paraId="01B1C304" w14:textId="77777777" w:rsidR="0060781A" w:rsidRPr="00B05422" w:rsidRDefault="0060781A" w:rsidP="00951C5E">
      <w:pPr>
        <w:spacing w:after="120" w:line="360" w:lineRule="auto"/>
        <w:ind w:right="1134"/>
        <w:rPr>
          <w:rFonts w:ascii="Arial" w:hAnsi="Arial" w:cs="Arial"/>
        </w:rPr>
      </w:pPr>
      <w:r w:rsidRPr="00B05422">
        <w:rPr>
          <w:rFonts w:ascii="Arial" w:hAnsi="Arial" w:cs="Arial"/>
          <w:b/>
          <w:bCs/>
        </w:rPr>
        <w:t xml:space="preserve">Über die LEG </w:t>
      </w:r>
    </w:p>
    <w:p w14:paraId="6ADE23CE" w14:textId="6D4312AE" w:rsidR="0060781A" w:rsidRPr="0086086A" w:rsidRDefault="0060781A" w:rsidP="00951C5E">
      <w:pPr>
        <w:spacing w:after="120" w:line="360" w:lineRule="auto"/>
        <w:ind w:right="1134"/>
        <w:rPr>
          <w:rFonts w:ascii="Arial" w:hAnsi="Arial" w:cs="Arial"/>
        </w:rPr>
      </w:pPr>
      <w:r w:rsidRPr="00B05422">
        <w:rPr>
          <w:rFonts w:ascii="Arial" w:hAnsi="Arial" w:cs="Arial"/>
        </w:rPr>
        <w:t>Die LEG SE ist mit rund 175.000 Mietwohnungen (Stand: Anfang 2025) und rund 500.000 Bewohnern ein führendes börsennotiertes Wohnungsunternehmen in Deutschland. Das Unternehmen unterhält acht Niederlassungen und ist darüber hinaus an ausgewählten Standorten mit persönlichen Ansprechpartnern vor Ort vertreten. Aus ihrem Kerngeschäft Vermietung und Verpachtung erzielte die LEG SE im Geschäftsjahr 2023 Erlöse von 1,241 Milliarden Euro bei einer Durchschnittsmiete von 6,58 Euro (l-f-l) pro Quadratmeter. Mit einem Anteil von rund einem Fünftel Sozialwohnungen und ihrem kontinuierlichen Einsatz für effizienten Klimaschutz in der Wohnungswirtschaft, u.a. mit der Gründung grüner, digitaler Start-ups für die smarte Steuerung bestehender Heizanlagen (</w:t>
      </w:r>
      <w:proofErr w:type="spellStart"/>
      <w:r w:rsidRPr="00B05422">
        <w:rPr>
          <w:rFonts w:ascii="Arial" w:hAnsi="Arial" w:cs="Arial"/>
        </w:rPr>
        <w:t>termios</w:t>
      </w:r>
      <w:proofErr w:type="spellEnd"/>
      <w:r w:rsidRPr="00B05422">
        <w:rPr>
          <w:rFonts w:ascii="Arial" w:hAnsi="Arial" w:cs="Arial"/>
        </w:rPr>
        <w:t>), dem Einbau und der Wartung hocheffizienter Luft-Luft-Wärmepumpen (</w:t>
      </w:r>
      <w:proofErr w:type="spellStart"/>
      <w:r w:rsidRPr="00B05422">
        <w:rPr>
          <w:rFonts w:ascii="Arial" w:hAnsi="Arial" w:cs="Arial"/>
        </w:rPr>
        <w:t>dekarbo</w:t>
      </w:r>
      <w:proofErr w:type="spellEnd"/>
      <w:r w:rsidRPr="00B05422">
        <w:rPr>
          <w:rFonts w:ascii="Arial" w:hAnsi="Arial" w:cs="Arial"/>
        </w:rPr>
        <w:t>) und der digitalen, seriellen Vollsanierung (RENOWATE), unterstreicht die LEG ihr nachhaltiges Engagement in verschiedenen Bereichen.</w:t>
      </w:r>
      <w:r w:rsidRPr="00B05422">
        <w:rPr>
          <w:rFonts w:ascii="Arial" w:hAnsi="Arial" w:cs="Arial"/>
        </w:rPr>
        <w:br/>
      </w:r>
      <w:r w:rsidRPr="00B05422">
        <w:rPr>
          <w:rFonts w:ascii="Arial" w:hAnsi="Arial" w:cs="Arial"/>
        </w:rPr>
        <w:br/>
        <w:t xml:space="preserve">Mehr Infos zu Renowate finden Sie hier: </w:t>
      </w:r>
      <w:hyperlink r:id="rId12" w:history="1">
        <w:r w:rsidRPr="00B05422">
          <w:rPr>
            <w:rStyle w:val="Hyperlink"/>
            <w:rFonts w:cs="Arial"/>
          </w:rPr>
          <w:t>https://www.renowate.earth/</w:t>
        </w:r>
      </w:hyperlink>
    </w:p>
    <w:sectPr w:rsidR="0060781A" w:rsidRPr="0086086A">
      <w:headerReference w:type="default" r:id="rId13"/>
      <w:footerReference w:type="defaul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5544B" w14:textId="77777777" w:rsidR="00AE398D" w:rsidRDefault="00AE398D">
      <w:r>
        <w:separator/>
      </w:r>
    </w:p>
  </w:endnote>
  <w:endnote w:type="continuationSeparator" w:id="0">
    <w:p w14:paraId="6158BCAF" w14:textId="77777777" w:rsidR="00AE398D" w:rsidRDefault="00AE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1F1D" w14:textId="77777777" w:rsidR="005D3F38" w:rsidRDefault="005D3F38">
    <w:pPr>
      <w:pStyle w:val="Fuzeile"/>
      <w:pBdr>
        <w:bottom w:val="single" w:sz="4" w:space="1" w:color="auto"/>
      </w:pBdr>
      <w:rPr>
        <w:sz w:val="16"/>
        <w:szCs w:val="16"/>
      </w:rPr>
    </w:pPr>
  </w:p>
  <w:p w14:paraId="329FF1C6" w14:textId="77777777" w:rsidR="00CA3FBF" w:rsidRDefault="00CA3FBF">
    <w:pPr>
      <w:pStyle w:val="Fuzeile"/>
      <w:rPr>
        <w:rFonts w:ascii="Arial" w:hAnsi="Arial" w:cs="Arial"/>
        <w:color w:val="000000"/>
        <w:sz w:val="16"/>
        <w:szCs w:val="16"/>
      </w:rPr>
    </w:pPr>
    <w:r>
      <w:rPr>
        <w:rFonts w:ascii="Arial" w:hAnsi="Arial" w:cs="Arial"/>
        <w:color w:val="000000"/>
        <w:sz w:val="16"/>
        <w:szCs w:val="16"/>
      </w:rPr>
      <w:t xml:space="preserve">In Kooperation mit: </w:t>
    </w:r>
  </w:p>
  <w:p w14:paraId="5F451436" w14:textId="26A56853" w:rsidR="00CA3FBF" w:rsidRDefault="00CA3FBF">
    <w:pPr>
      <w:pStyle w:val="Fuzeile"/>
      <w:rPr>
        <w:rFonts w:ascii="Arial" w:hAnsi="Arial" w:cs="Arial"/>
        <w:color w:val="000000"/>
        <w:sz w:val="16"/>
        <w:szCs w:val="16"/>
      </w:rPr>
    </w:pPr>
    <w:r>
      <w:rPr>
        <w:noProof/>
      </w:rPr>
      <w:drawing>
        <wp:anchor distT="0" distB="0" distL="114300" distR="114300" simplePos="0" relativeHeight="251658241" behindDoc="1" locked="0" layoutInCell="1" allowOverlap="1" wp14:anchorId="2DF7BFF3" wp14:editId="01F7E092">
          <wp:simplePos x="0" y="0"/>
          <wp:positionH relativeFrom="margin">
            <wp:posOffset>-635</wp:posOffset>
          </wp:positionH>
          <wp:positionV relativeFrom="paragraph">
            <wp:posOffset>92409</wp:posOffset>
          </wp:positionV>
          <wp:extent cx="1226820" cy="319072"/>
          <wp:effectExtent l="0" t="0" r="0" b="5080"/>
          <wp:wrapNone/>
          <wp:docPr id="28361408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754" cy="3203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0DE3A001" wp14:editId="6343AD08">
          <wp:simplePos x="0" y="0"/>
          <wp:positionH relativeFrom="margin">
            <wp:posOffset>1706245</wp:posOffset>
          </wp:positionH>
          <wp:positionV relativeFrom="page">
            <wp:posOffset>9154795</wp:posOffset>
          </wp:positionV>
          <wp:extent cx="434340" cy="171450"/>
          <wp:effectExtent l="0" t="0" r="3810" b="0"/>
          <wp:wrapNone/>
          <wp:docPr id="39" name="L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 Logo"/>
                  <pic:cNvPicPr/>
                </pic:nvPicPr>
                <pic:blipFill>
                  <a:blip r:embed="rId2">
                    <a:extLst>
                      <a:ext uri="{28A0092B-C50C-407E-A947-70E740481C1C}">
                        <a14:useLocalDpi xmlns:a14="http://schemas.microsoft.com/office/drawing/2010/main" val="0"/>
                      </a:ext>
                    </a:extLst>
                  </a:blip>
                  <a:stretch>
                    <a:fillRect/>
                  </a:stretch>
                </pic:blipFill>
                <pic:spPr>
                  <a:xfrm>
                    <a:off x="0" y="0"/>
                    <a:ext cx="434340" cy="171450"/>
                  </a:xfrm>
                  <a:prstGeom prst="rect">
                    <a:avLst/>
                  </a:prstGeom>
                </pic:spPr>
              </pic:pic>
            </a:graphicData>
          </a:graphic>
          <wp14:sizeRelH relativeFrom="margin">
            <wp14:pctWidth>0</wp14:pctWidth>
          </wp14:sizeRelH>
          <wp14:sizeRelV relativeFrom="margin">
            <wp14:pctHeight>0</wp14:pctHeight>
          </wp14:sizeRelV>
        </wp:anchor>
      </w:drawing>
    </w:r>
  </w:p>
  <w:p w14:paraId="4AF8A7B4" w14:textId="4C1A35FA" w:rsidR="00CA3FBF" w:rsidRDefault="00CA3FBF">
    <w:pPr>
      <w:pStyle w:val="Fuzeile"/>
      <w:rPr>
        <w:rFonts w:ascii="Arial" w:hAnsi="Arial" w:cs="Arial"/>
        <w:color w:val="000000"/>
        <w:sz w:val="16"/>
        <w:szCs w:val="16"/>
      </w:rPr>
    </w:pPr>
  </w:p>
  <w:p w14:paraId="6CBE5F95" w14:textId="70CB856C" w:rsidR="00CA3FBF" w:rsidRDefault="00CA3FBF">
    <w:pPr>
      <w:pStyle w:val="Fuzeile"/>
      <w:rPr>
        <w:rFonts w:ascii="Arial" w:hAnsi="Arial" w:cs="Arial"/>
        <w:color w:val="000000"/>
        <w:sz w:val="16"/>
        <w:szCs w:val="16"/>
      </w:rPr>
    </w:pPr>
  </w:p>
  <w:p w14:paraId="38C2C758" w14:textId="77777777" w:rsidR="00CA3FBF" w:rsidRDefault="00CA3FBF">
    <w:pPr>
      <w:pStyle w:val="Fuzeile"/>
      <w:rPr>
        <w:rFonts w:ascii="Arial" w:hAnsi="Arial" w:cs="Arial"/>
        <w:b/>
        <w:bCs/>
        <w:color w:val="000000"/>
        <w:sz w:val="16"/>
        <w:szCs w:val="16"/>
      </w:rPr>
    </w:pPr>
  </w:p>
  <w:p w14:paraId="48CCF1AB" w14:textId="78037C41"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95FFDF7" w14:textId="77777777" w:rsidR="005D3F38" w:rsidRDefault="005D3F38">
    <w:pPr>
      <w:pStyle w:val="Fuzeile"/>
      <w:rPr>
        <w:rFonts w:ascii="Arial" w:hAnsi="Arial" w:cs="Arial"/>
        <w:b/>
        <w:bCs/>
        <w:color w:val="000000"/>
        <w:sz w:val="16"/>
        <w:szCs w:val="16"/>
      </w:rPr>
    </w:pPr>
  </w:p>
  <w:p w14:paraId="729EEC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5E5FF4B" w14:textId="514E37FB"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3" w:history="1">
      <w:r w:rsidR="00F82740" w:rsidRPr="006F6386">
        <w:rPr>
          <w:rStyle w:val="Hyperlink"/>
          <w:rFonts w:ascii="Arial" w:hAnsi="Arial" w:cs="Arial"/>
          <w:sz w:val="16"/>
          <w:szCs w:val="16"/>
        </w:rPr>
        <w:t>www.nhw.de</w:t>
      </w:r>
    </w:hyperlink>
    <w:r>
      <w:rPr>
        <w:rFonts w:ascii="Arial" w:hAnsi="Arial" w:cs="Arial"/>
        <w:sz w:val="16"/>
        <w:szCs w:val="16"/>
      </w:rPr>
      <w:t xml:space="preserve"> | Mail: </w:t>
    </w:r>
    <w:hyperlink r:id="rId4" w:history="1">
      <w:r>
        <w:rPr>
          <w:rFonts w:ascii="Arial" w:hAnsi="Arial" w:cs="Arial"/>
          <w:sz w:val="16"/>
          <w:szCs w:val="16"/>
        </w:rPr>
        <w:t>jens.duffner@naheimst.de</w:t>
      </w:r>
    </w:hyperlink>
  </w:p>
  <w:p w14:paraId="737FB5E3" w14:textId="77777777" w:rsidR="005D3F38" w:rsidRDefault="005D3F38">
    <w:pPr>
      <w:pStyle w:val="Fuzeile"/>
      <w:rPr>
        <w:rFonts w:ascii="Arial" w:hAnsi="Arial" w:cs="Arial"/>
        <w:sz w:val="16"/>
        <w:szCs w:val="16"/>
      </w:rPr>
    </w:pPr>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8367F" w14:textId="77777777" w:rsidR="00AE398D" w:rsidRDefault="00AE398D">
      <w:r>
        <w:separator/>
      </w:r>
    </w:p>
  </w:footnote>
  <w:footnote w:type="continuationSeparator" w:id="0">
    <w:p w14:paraId="6A59631A" w14:textId="77777777" w:rsidR="00AE398D" w:rsidRDefault="00AE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60F406C4" w:rsidR="005D3F38" w:rsidRDefault="00ED1CC1">
    <w:pPr>
      <w:pStyle w:val="Kopfzeile"/>
      <w:tabs>
        <w:tab w:val="clear" w:pos="4536"/>
        <w:tab w:val="clear" w:pos="9072"/>
      </w:tabs>
      <w:ind w:right="-426"/>
      <w:jc w:val="right"/>
      <w:rPr>
        <w:rFonts w:ascii="Arial" w:hAnsi="Arial" w:cs="Arial"/>
        <w:b/>
        <w:bCs/>
        <w:spacing w:val="60"/>
        <w:sz w:val="28"/>
        <w:szCs w:val="28"/>
      </w:rPr>
    </w:pPr>
    <w:bookmarkStart w:id="0" w:name="_Hlk208243220"/>
    <w:r>
      <w:rPr>
        <w:noProof/>
      </w:rPr>
      <w:drawing>
        <wp:anchor distT="0" distB="0" distL="114300" distR="114300" simplePos="0" relativeHeight="251658240" behindDoc="0" locked="0" layoutInCell="1" allowOverlap="1" wp14:anchorId="7BE5D159" wp14:editId="54E995C6">
          <wp:simplePos x="0" y="0"/>
          <wp:positionH relativeFrom="column">
            <wp:posOffset>5715</wp:posOffset>
          </wp:positionH>
          <wp:positionV relativeFrom="paragraph">
            <wp:posOffset>351679</wp:posOffset>
          </wp:positionV>
          <wp:extent cx="1771650" cy="148445"/>
          <wp:effectExtent l="0" t="0" r="0" b="4445"/>
          <wp:wrapNone/>
          <wp:docPr id="405571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71467" name="Grafik 405571467"/>
                  <pic:cNvPicPr/>
                </pic:nvPicPr>
                <pic:blipFill>
                  <a:blip r:embed="rId1">
                    <a:extLst>
                      <a:ext uri="{96DAC541-7B7A-43D3-8B79-37D633B846F1}">
                        <asvg:svgBlip xmlns:asvg="http://schemas.microsoft.com/office/drawing/2016/SVG/main" r:embed="rId2"/>
                      </a:ext>
                    </a:extLst>
                  </a:blip>
                  <a:stretch>
                    <a:fillRect/>
                  </a:stretch>
                </pic:blipFill>
                <pic:spPr>
                  <a:xfrm>
                    <a:off x="0" y="0"/>
                    <a:ext cx="1771650" cy="148445"/>
                  </a:xfrm>
                  <a:prstGeom prst="rect">
                    <a:avLst/>
                  </a:prstGeom>
                </pic:spPr>
              </pic:pic>
            </a:graphicData>
          </a:graphic>
          <wp14:sizeRelH relativeFrom="margin">
            <wp14:pctWidth>0</wp14:pctWidth>
          </wp14:sizeRelH>
          <wp14:sizeRelV relativeFrom="margin">
            <wp14:pctHeight>0</wp14:pctHeight>
          </wp14:sizeRelV>
        </wp:anchor>
      </w:drawing>
    </w:r>
    <w:r w:rsidR="00B030CD">
      <w:rPr>
        <w:rFonts w:ascii="Arial" w:hAnsi="Arial" w:cs="Arial"/>
        <w:b/>
        <w:bCs/>
        <w:noProof/>
        <w:spacing w:val="60"/>
        <w:sz w:val="28"/>
        <w:szCs w:val="28"/>
      </w:rPr>
      <w:drawing>
        <wp:inline distT="0" distB="0" distL="0" distR="0" wp14:anchorId="587720C2" wp14:editId="06F10199">
          <wp:extent cx="1883722" cy="52387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96DAC541-7B7A-43D3-8B79-37D633B846F1}">
                        <asvg:svgBlip xmlns:asvg="http://schemas.microsoft.com/office/drawing/2016/SVG/main" r:embed="rId4"/>
                      </a:ext>
                    </a:extLst>
                  </a:blip>
                  <a:stretch>
                    <a:fillRect/>
                  </a:stretch>
                </pic:blipFill>
                <pic:spPr>
                  <a:xfrm>
                    <a:off x="0" y="0"/>
                    <a:ext cx="1893973" cy="526726"/>
                  </a:xfrm>
                  <a:prstGeom prst="rect">
                    <a:avLst/>
                  </a:prstGeom>
                </pic:spPr>
              </pic:pic>
            </a:graphicData>
          </a:graphic>
        </wp:inline>
      </w:drawing>
    </w:r>
  </w:p>
  <w:bookmarkEnd w:id="0"/>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484ECAB5" w:rsidR="005D3F38" w:rsidRDefault="00B030CD">
    <w:pPr>
      <w:pStyle w:val="Kopfzeile"/>
      <w:rPr>
        <w:rFonts w:ascii="Arial" w:hAnsi="Arial" w:cs="Arial"/>
      </w:rPr>
    </w:pPr>
    <w:r>
      <w:rPr>
        <w:rFonts w:ascii="Arial" w:hAnsi="Arial" w:cs="Arial"/>
      </w:rPr>
      <w:t xml:space="preserve">Datum: </w:t>
    </w:r>
    <w:r w:rsidR="00CA3FBF">
      <w:rPr>
        <w:rFonts w:ascii="Arial" w:hAnsi="Arial" w:cs="Arial"/>
      </w:rPr>
      <w:t>25</w:t>
    </w:r>
    <w:r>
      <w:rPr>
        <w:rFonts w:ascii="Arial" w:hAnsi="Arial" w:cs="Arial"/>
      </w:rPr>
      <w:t>.</w:t>
    </w:r>
    <w:r w:rsidR="00CA3FBF">
      <w:rPr>
        <w:rFonts w:ascii="Arial" w:hAnsi="Arial" w:cs="Arial"/>
      </w:rPr>
      <w:t>09</w:t>
    </w:r>
    <w:r>
      <w:rPr>
        <w:rFonts w:ascii="Arial" w:hAnsi="Arial" w:cs="Arial"/>
      </w:rPr>
      <w:t>.202</w:t>
    </w:r>
    <w:r w:rsidR="00CA3FBF">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5E090FD1" w:rsidR="005D3F38" w:rsidRDefault="00B030CD">
    <w:pPr>
      <w:pStyle w:val="Kopfzeile"/>
      <w:rPr>
        <w:rFonts w:ascii="Arial" w:hAnsi="Arial" w:cs="Arial"/>
      </w:rPr>
    </w:pPr>
    <w:r>
      <w:rPr>
        <w:rFonts w:ascii="Arial" w:hAnsi="Arial" w:cs="Arial"/>
      </w:rPr>
      <w:t xml:space="preserve">Anzahl Zeichen inkl. Leerzeichen: </w:t>
    </w:r>
    <w:r w:rsidR="0090610D">
      <w:rPr>
        <w:rFonts w:ascii="Arial" w:hAnsi="Arial" w:cs="Arial"/>
      </w:rPr>
      <w:t>5.0</w:t>
    </w:r>
    <w:r w:rsidR="00951C5E">
      <w:rPr>
        <w:rFonts w:ascii="Arial" w:hAnsi="Arial" w:cs="Arial"/>
      </w:rPr>
      <w:t>10</w:t>
    </w:r>
    <w:r>
      <w:rPr>
        <w:rFonts w:ascii="Arial" w:hAnsi="Arial" w:cs="Arial"/>
      </w:rPr>
      <w:t xml:space="preserve"> ohne Boilerplate</w:t>
    </w:r>
  </w:p>
  <w:p w14:paraId="22BC0AF0" w14:textId="77777777" w:rsidR="005D3F38" w:rsidRDefault="005D3F38">
    <w:pPr>
      <w:pStyle w:val="Kopfzeile"/>
      <w:rPr>
        <w:rFonts w:ascii="Arial" w:hAnsi="Arial" w:cs="Arial"/>
        <w:sz w:val="28"/>
        <w:szCs w:val="28"/>
      </w:rPr>
    </w:pPr>
  </w:p>
  <w:p w14:paraId="22FC52E2"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805DA"/>
    <w:multiLevelType w:val="hybridMultilevel"/>
    <w:tmpl w:val="4D96D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651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159A3"/>
    <w:rsid w:val="00076A3E"/>
    <w:rsid w:val="00087815"/>
    <w:rsid w:val="000B7B5E"/>
    <w:rsid w:val="000F7FC3"/>
    <w:rsid w:val="00124382"/>
    <w:rsid w:val="001410C7"/>
    <w:rsid w:val="00143826"/>
    <w:rsid w:val="00156794"/>
    <w:rsid w:val="0019389D"/>
    <w:rsid w:val="001F7267"/>
    <w:rsid w:val="00205E88"/>
    <w:rsid w:val="00230A32"/>
    <w:rsid w:val="00235582"/>
    <w:rsid w:val="002409A4"/>
    <w:rsid w:val="00251405"/>
    <w:rsid w:val="00252802"/>
    <w:rsid w:val="00270819"/>
    <w:rsid w:val="003560CE"/>
    <w:rsid w:val="00356780"/>
    <w:rsid w:val="00373E60"/>
    <w:rsid w:val="00377A40"/>
    <w:rsid w:val="00390771"/>
    <w:rsid w:val="00393BAC"/>
    <w:rsid w:val="003A4CF2"/>
    <w:rsid w:val="003E453A"/>
    <w:rsid w:val="003F623D"/>
    <w:rsid w:val="004256AA"/>
    <w:rsid w:val="004821BF"/>
    <w:rsid w:val="004A2920"/>
    <w:rsid w:val="004F082E"/>
    <w:rsid w:val="004F0932"/>
    <w:rsid w:val="004F202A"/>
    <w:rsid w:val="00575A7B"/>
    <w:rsid w:val="005D3F38"/>
    <w:rsid w:val="0060781A"/>
    <w:rsid w:val="006162C5"/>
    <w:rsid w:val="00662D16"/>
    <w:rsid w:val="00680D4E"/>
    <w:rsid w:val="0069396E"/>
    <w:rsid w:val="006A7C08"/>
    <w:rsid w:val="006D2A98"/>
    <w:rsid w:val="006F13D8"/>
    <w:rsid w:val="00700894"/>
    <w:rsid w:val="007076BA"/>
    <w:rsid w:val="00722D1E"/>
    <w:rsid w:val="00737CD3"/>
    <w:rsid w:val="0075224A"/>
    <w:rsid w:val="007B608B"/>
    <w:rsid w:val="007C0434"/>
    <w:rsid w:val="007E33DA"/>
    <w:rsid w:val="007E5E68"/>
    <w:rsid w:val="0083294F"/>
    <w:rsid w:val="0086086A"/>
    <w:rsid w:val="00866916"/>
    <w:rsid w:val="00887A47"/>
    <w:rsid w:val="008A6D36"/>
    <w:rsid w:val="008C24D1"/>
    <w:rsid w:val="008D049B"/>
    <w:rsid w:val="008F4E1B"/>
    <w:rsid w:val="009008F8"/>
    <w:rsid w:val="0090610D"/>
    <w:rsid w:val="0094448C"/>
    <w:rsid w:val="00951C5E"/>
    <w:rsid w:val="00967C44"/>
    <w:rsid w:val="00983745"/>
    <w:rsid w:val="009B3D07"/>
    <w:rsid w:val="009B66DE"/>
    <w:rsid w:val="00A86839"/>
    <w:rsid w:val="00A969B0"/>
    <w:rsid w:val="00A9A705"/>
    <w:rsid w:val="00AA64C0"/>
    <w:rsid w:val="00AB71AE"/>
    <w:rsid w:val="00AC7417"/>
    <w:rsid w:val="00AE398D"/>
    <w:rsid w:val="00B030CD"/>
    <w:rsid w:val="00B223B0"/>
    <w:rsid w:val="00B45824"/>
    <w:rsid w:val="00B66527"/>
    <w:rsid w:val="00BA7306"/>
    <w:rsid w:val="00BB4160"/>
    <w:rsid w:val="00BF3923"/>
    <w:rsid w:val="00C31875"/>
    <w:rsid w:val="00CA3FBF"/>
    <w:rsid w:val="00CB1D19"/>
    <w:rsid w:val="00CC6078"/>
    <w:rsid w:val="00D119B3"/>
    <w:rsid w:val="00D2268B"/>
    <w:rsid w:val="00D319E1"/>
    <w:rsid w:val="00D90E5D"/>
    <w:rsid w:val="00DA59EE"/>
    <w:rsid w:val="00DD7D0F"/>
    <w:rsid w:val="00E0682A"/>
    <w:rsid w:val="00E147C7"/>
    <w:rsid w:val="00E24348"/>
    <w:rsid w:val="00E53A9D"/>
    <w:rsid w:val="00E73BB2"/>
    <w:rsid w:val="00E74DF3"/>
    <w:rsid w:val="00EB01CE"/>
    <w:rsid w:val="00ED1CC1"/>
    <w:rsid w:val="00EE6E52"/>
    <w:rsid w:val="00F460AE"/>
    <w:rsid w:val="00F61145"/>
    <w:rsid w:val="00F634B4"/>
    <w:rsid w:val="00F82740"/>
    <w:rsid w:val="00F8671A"/>
    <w:rsid w:val="00FA00A4"/>
    <w:rsid w:val="00FC2DCF"/>
    <w:rsid w:val="00FD120E"/>
    <w:rsid w:val="00FE02B4"/>
    <w:rsid w:val="0B7C8A5B"/>
    <w:rsid w:val="0E2EFE48"/>
    <w:rsid w:val="1E84A5FE"/>
    <w:rsid w:val="23CC1F14"/>
    <w:rsid w:val="2ED4E900"/>
    <w:rsid w:val="378C00FC"/>
    <w:rsid w:val="3BDEFC38"/>
    <w:rsid w:val="44E178F3"/>
    <w:rsid w:val="46B21B6E"/>
    <w:rsid w:val="4A434A49"/>
    <w:rsid w:val="4A641247"/>
    <w:rsid w:val="4CFDE67C"/>
    <w:rsid w:val="53BC2B4E"/>
    <w:rsid w:val="58011900"/>
    <w:rsid w:val="5D6BF9E6"/>
    <w:rsid w:val="6632E67E"/>
    <w:rsid w:val="672FB83C"/>
    <w:rsid w:val="69DDF7A8"/>
    <w:rsid w:val="6B67164D"/>
    <w:rsid w:val="73B8B334"/>
    <w:rsid w:val="7924E5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046A1"/>
  <w15:chartTrackingRefBased/>
  <w15:docId w15:val="{5E86BC9C-D263-4B37-8D73-FD549FB4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paragraph" w:styleId="berarbeitung">
    <w:name w:val="Revision"/>
    <w:hidden/>
    <w:uiPriority w:val="99"/>
    <w:semiHidden/>
    <w:rsid w:val="0019389D"/>
    <w:rPr>
      <w:rFonts w:ascii="Calibri" w:eastAsiaTheme="minorHAnsi" w:hAnsi="Calibri"/>
      <w:sz w:val="22"/>
      <w:szCs w:val="22"/>
      <w:lang w:eastAsia="en-US"/>
    </w:rPr>
  </w:style>
  <w:style w:type="character" w:styleId="Kommentarzeichen">
    <w:name w:val="annotation reference"/>
    <w:basedOn w:val="Absatz-Standardschriftart"/>
    <w:rsid w:val="0019389D"/>
    <w:rPr>
      <w:sz w:val="16"/>
      <w:szCs w:val="16"/>
    </w:rPr>
  </w:style>
  <w:style w:type="paragraph" w:styleId="Kommentarthema">
    <w:name w:val="annotation subject"/>
    <w:basedOn w:val="Kommentartext"/>
    <w:next w:val="Kommentartext"/>
    <w:link w:val="KommentarthemaZchn"/>
    <w:semiHidden/>
    <w:unhideWhenUsed/>
    <w:rsid w:val="0019389D"/>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19389D"/>
    <w:rPr>
      <w:rFonts w:ascii="Calibri" w:eastAsiaTheme="minorHAnsi" w:hAnsi="Calibri" w:cs="Arial"/>
      <w:b/>
      <w:bCs/>
      <w:lang w:eastAsia="en-US"/>
    </w:rPr>
  </w:style>
  <w:style w:type="paragraph" w:styleId="StandardWeb">
    <w:name w:val="Normal (Web)"/>
    <w:basedOn w:val="Standard"/>
    <w:rsid w:val="00662D1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344216177">
          <w:marLeft w:val="0"/>
          <w:marRight w:val="0"/>
          <w:marTop w:val="0"/>
          <w:marBottom w:val="0"/>
          <w:divBdr>
            <w:top w:val="none" w:sz="0" w:space="0" w:color="auto"/>
            <w:left w:val="none" w:sz="0" w:space="0" w:color="auto"/>
            <w:bottom w:val="none" w:sz="0" w:space="0" w:color="auto"/>
            <w:right w:val="none" w:sz="0" w:space="0" w:color="auto"/>
          </w:divBdr>
        </w:div>
        <w:div w:id="1334796879">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209300086">
      <w:bodyDiv w:val="1"/>
      <w:marLeft w:val="0"/>
      <w:marRight w:val="0"/>
      <w:marTop w:val="0"/>
      <w:marBottom w:val="0"/>
      <w:divBdr>
        <w:top w:val="none" w:sz="0" w:space="0" w:color="auto"/>
        <w:left w:val="none" w:sz="0" w:space="0" w:color="auto"/>
        <w:bottom w:val="none" w:sz="0" w:space="0" w:color="auto"/>
        <w:right w:val="none" w:sz="0" w:space="0" w:color="auto"/>
      </w:divBdr>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423840218">
          <w:marLeft w:val="0"/>
          <w:marRight w:val="0"/>
          <w:marTop w:val="0"/>
          <w:marBottom w:val="0"/>
          <w:divBdr>
            <w:top w:val="none" w:sz="0" w:space="0" w:color="auto"/>
            <w:left w:val="none" w:sz="0" w:space="0" w:color="auto"/>
            <w:bottom w:val="none" w:sz="0" w:space="0" w:color="auto"/>
            <w:right w:val="none" w:sz="0" w:space="0" w:color="auto"/>
          </w:divBdr>
        </w:div>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sChild>
    </w:div>
    <w:div w:id="1441417831">
      <w:bodyDiv w:val="1"/>
      <w:marLeft w:val="0"/>
      <w:marRight w:val="0"/>
      <w:marTop w:val="0"/>
      <w:marBottom w:val="0"/>
      <w:divBdr>
        <w:top w:val="none" w:sz="0" w:space="0" w:color="auto"/>
        <w:left w:val="none" w:sz="0" w:space="0" w:color="auto"/>
        <w:bottom w:val="none" w:sz="0" w:space="0" w:color="auto"/>
        <w:right w:val="none" w:sz="0" w:space="0" w:color="auto"/>
      </w:divBdr>
      <w:divsChild>
        <w:div w:id="102304444">
          <w:marLeft w:val="0"/>
          <w:marRight w:val="0"/>
          <w:marTop w:val="0"/>
          <w:marBottom w:val="0"/>
          <w:divBdr>
            <w:top w:val="none" w:sz="0" w:space="0" w:color="auto"/>
            <w:left w:val="none" w:sz="0" w:space="0" w:color="auto"/>
            <w:bottom w:val="none" w:sz="0" w:space="0" w:color="auto"/>
            <w:right w:val="none" w:sz="0" w:space="0" w:color="auto"/>
          </w:divBdr>
        </w:div>
        <w:div w:id="1985429582">
          <w:marLeft w:val="0"/>
          <w:marRight w:val="0"/>
          <w:marTop w:val="0"/>
          <w:marBottom w:val="0"/>
          <w:divBdr>
            <w:top w:val="none" w:sz="0" w:space="0" w:color="auto"/>
            <w:left w:val="none" w:sz="0" w:space="0" w:color="auto"/>
            <w:bottom w:val="none" w:sz="0" w:space="0" w:color="auto"/>
            <w:right w:val="none" w:sz="0" w:space="0" w:color="auto"/>
          </w:divBdr>
        </w:div>
      </w:divsChild>
    </w:div>
    <w:div w:id="1591498564">
      <w:bodyDiv w:val="1"/>
      <w:marLeft w:val="0"/>
      <w:marRight w:val="0"/>
      <w:marTop w:val="0"/>
      <w:marBottom w:val="0"/>
      <w:divBdr>
        <w:top w:val="none" w:sz="0" w:space="0" w:color="auto"/>
        <w:left w:val="none" w:sz="0" w:space="0" w:color="auto"/>
        <w:bottom w:val="none" w:sz="0" w:space="0" w:color="auto"/>
        <w:right w:val="none" w:sz="0" w:space="0" w:color="auto"/>
      </w:divBdr>
      <w:divsChild>
        <w:div w:id="515732410">
          <w:marLeft w:val="0"/>
          <w:marRight w:val="0"/>
          <w:marTop w:val="0"/>
          <w:marBottom w:val="0"/>
          <w:divBdr>
            <w:top w:val="none" w:sz="0" w:space="0" w:color="auto"/>
            <w:left w:val="none" w:sz="0" w:space="0" w:color="auto"/>
            <w:bottom w:val="none" w:sz="0" w:space="0" w:color="auto"/>
            <w:right w:val="none" w:sz="0" w:space="0" w:color="auto"/>
          </w:divBdr>
        </w:div>
        <w:div w:id="798567901">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938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owate.ear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w.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nhw.de" TargetMode="External"/><Relationship Id="rId2" Type="http://schemas.openxmlformats.org/officeDocument/2006/relationships/image" Target="media/image6.emf"/><Relationship Id="rId1" Type="http://schemas.openxmlformats.org/officeDocument/2006/relationships/image" Target="media/image5.png"/><Relationship Id="rId4" Type="http://schemas.openxmlformats.org/officeDocument/2006/relationships/hyperlink" Target="mailto:jens.duffner@naheims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87EB4B5B172BB4885269E593D7FD98E" ma:contentTypeVersion="12" ma:contentTypeDescription="Ein neues Dokument erstellen." ma:contentTypeScope="" ma:versionID="c2e2c33613ff9c62224c20d8689c4bc2">
  <xsd:schema xmlns:xsd="http://www.w3.org/2001/XMLSchema" xmlns:xs="http://www.w3.org/2001/XMLSchema" xmlns:p="http://schemas.microsoft.com/office/2006/metadata/properties" xmlns:ns2="ac0276cb-1f86-4e77-b098-b025ce8a4d36" targetNamespace="http://schemas.microsoft.com/office/2006/metadata/properties" ma:root="true" ma:fieldsID="5e790b443a0c6211fcb43d30bee2c0d3" ns2:_="">
    <xsd:import namespace="ac0276cb-1f86-4e77-b098-b025ce8a4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276cb-1f86-4e77-b098-b025ce8a4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276cb-1f86-4e77-b098-b025ce8a4d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customXml/itemProps2.xml><?xml version="1.0" encoding="utf-8"?>
<ds:datastoreItem xmlns:ds="http://schemas.openxmlformats.org/officeDocument/2006/customXml" ds:itemID="{CA1E3C12-BAF2-4F0E-B2FF-55162864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276cb-1f86-4e77-b098-b025ce8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A53D5-88A6-4F1A-B038-63AD66E930A8}">
  <ds:schemaRefs>
    <ds:schemaRef ds:uri="http://schemas.microsoft.com/office/2006/metadata/properties"/>
    <ds:schemaRef ds:uri="http://schemas.microsoft.com/office/infopath/2007/PartnerControls"/>
    <ds:schemaRef ds:uri="ac0276cb-1f86-4e77-b098-b025ce8a4d36"/>
  </ds:schemaRefs>
</ds:datastoreItem>
</file>

<file path=customXml/itemProps4.xml><?xml version="1.0" encoding="utf-8"?>
<ds:datastoreItem xmlns:ds="http://schemas.openxmlformats.org/officeDocument/2006/customXml" ds:itemID="{01508B31-0D1C-48E1-A106-5CB8A5C45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939</Words>
  <Characters>6747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3</cp:revision>
  <cp:lastPrinted>2006-02-20T13:39:00Z</cp:lastPrinted>
  <dcterms:created xsi:type="dcterms:W3CDTF">2025-09-19T13:38:00Z</dcterms:created>
  <dcterms:modified xsi:type="dcterms:W3CDTF">2025-09-24T09:57:00Z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0x010100A87EB4B5B172BB4885269E593D7FD98E</vt:lpwstr>
  </property>
  <property fmtid="{D5CDD505-2E9C-101B-9397-08002B2CF9AE}" pid="3" name="docLang">
    <vt:lpwstr>de</vt:lpwstr>
  </property>
  <property fmtid="{D5CDD505-2E9C-101B-9397-08002B2CF9AE}" pid="4" name="MediaServiceImageTags">
    <vt:lpwstr/>
  </property>
</Properties>
</file>